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1D624E" w14:textId="11871282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CD6FE4">
        <w:rPr>
          <w:rFonts w:cs="Arial"/>
          <w:b/>
          <w:sz w:val="24"/>
          <w:szCs w:val="24"/>
        </w:rPr>
        <w:t>11</w:t>
      </w:r>
      <w:r w:rsidR="00DA56C2">
        <w:rPr>
          <w:rFonts w:cs="Arial"/>
          <w:b/>
          <w:sz w:val="24"/>
          <w:szCs w:val="24"/>
        </w:rPr>
        <w:t>3</w:t>
      </w:r>
      <w:r>
        <w:rPr>
          <w:rFonts w:cs="Arial"/>
          <w:b/>
          <w:sz w:val="24"/>
          <w:szCs w:val="24"/>
        </w:rPr>
        <w:tab/>
      </w:r>
      <w:r w:rsidR="00CD4DC5" w:rsidRPr="00CD4DC5">
        <w:rPr>
          <w:rFonts w:cs="Arial"/>
          <w:b/>
          <w:sz w:val="24"/>
          <w:szCs w:val="24"/>
        </w:rPr>
        <w:t>R4-2419196</w:t>
      </w:r>
    </w:p>
    <w:p w14:paraId="22510F7F" w14:textId="5938DF9A" w:rsidR="00820BC5" w:rsidRPr="0087636F" w:rsidRDefault="00B35833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Orlando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USA</w:t>
      </w:r>
      <w:r w:rsidR="00E97B46">
        <w:rPr>
          <w:rFonts w:cs="Arial"/>
          <w:b/>
          <w:sz w:val="24"/>
          <w:szCs w:val="24"/>
        </w:rPr>
        <w:t>,</w:t>
      </w:r>
      <w:r w:rsidR="00F1354A">
        <w:rPr>
          <w:rFonts w:cs="Arial"/>
          <w:b/>
          <w:sz w:val="24"/>
          <w:szCs w:val="24"/>
        </w:rPr>
        <w:t xml:space="preserve"> </w:t>
      </w:r>
      <w:r w:rsidR="00D40D22">
        <w:rPr>
          <w:rFonts w:cs="Arial"/>
          <w:b/>
          <w:sz w:val="24"/>
          <w:szCs w:val="24"/>
        </w:rPr>
        <w:t>1</w:t>
      </w:r>
      <w:r>
        <w:rPr>
          <w:rFonts w:cs="Arial"/>
          <w:b/>
          <w:sz w:val="24"/>
          <w:szCs w:val="24"/>
        </w:rPr>
        <w:t>8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22</w:t>
      </w:r>
      <w:r w:rsidR="002C027C">
        <w:rPr>
          <w:rFonts w:cs="Arial"/>
          <w:b/>
          <w:sz w:val="24"/>
          <w:szCs w:val="24"/>
          <w:vertAlign w:val="superscript"/>
        </w:rPr>
        <w:t>nd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Nov</w:t>
      </w:r>
      <w:r w:rsidR="0021693A">
        <w:rPr>
          <w:rFonts w:cs="Arial"/>
          <w:b/>
          <w:sz w:val="24"/>
          <w:szCs w:val="24"/>
        </w:rPr>
        <w:t>ember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CD6FE4">
        <w:rPr>
          <w:rFonts w:cs="Arial"/>
          <w:b/>
          <w:sz w:val="24"/>
          <w:szCs w:val="24"/>
        </w:rPr>
        <w:t>24</w:t>
      </w:r>
    </w:p>
    <w:p w14:paraId="1ACC47B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9E80362" w14:textId="652732F6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bookmarkStart w:id="1" w:name="_Hlk178252192"/>
      <w:r w:rsidRPr="008849F2">
        <w:rPr>
          <w:sz w:val="22"/>
        </w:rPr>
        <w:t>Nok</w:t>
      </w:r>
      <w:r w:rsidR="00BC764C">
        <w:rPr>
          <w:sz w:val="22"/>
        </w:rPr>
        <w:t>ia</w:t>
      </w:r>
      <w:bookmarkEnd w:id="1"/>
    </w:p>
    <w:p w14:paraId="44D6A084" w14:textId="2320F1CC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2" w:name="_Hlk24032798"/>
      <w:r w:rsidR="00CD6FE4">
        <w:rPr>
          <w:sz w:val="22"/>
        </w:rPr>
        <w:t>n</w:t>
      </w:r>
      <w:r w:rsidR="00B514CC">
        <w:rPr>
          <w:sz w:val="22"/>
        </w:rPr>
        <w:t>6</w:t>
      </w:r>
      <w:r w:rsidR="00CD6FE4">
        <w:rPr>
          <w:sz w:val="22"/>
        </w:rPr>
        <w:t>8 NS_</w:t>
      </w:r>
      <w:r w:rsidR="00B514CC">
        <w:rPr>
          <w:sz w:val="22"/>
        </w:rPr>
        <w:t>26</w:t>
      </w:r>
      <w:r w:rsidR="00CD6FE4">
        <w:rPr>
          <w:sz w:val="22"/>
        </w:rPr>
        <w:t xml:space="preserve"> and NS_</w:t>
      </w:r>
      <w:r w:rsidR="00B514CC">
        <w:rPr>
          <w:sz w:val="22"/>
        </w:rPr>
        <w:t>36</w:t>
      </w:r>
      <w:r w:rsidR="00CD6FE4">
        <w:rPr>
          <w:sz w:val="22"/>
        </w:rPr>
        <w:t xml:space="preserve"> A-MPR simulations</w:t>
      </w:r>
    </w:p>
    <w:bookmarkEnd w:id="2"/>
    <w:p w14:paraId="78D8C097" w14:textId="46AE51A7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125A9D">
        <w:rPr>
          <w:b/>
          <w:sz w:val="22"/>
        </w:rPr>
        <w:t>6</w:t>
      </w:r>
      <w:r w:rsidR="00F9660E">
        <w:rPr>
          <w:b/>
          <w:sz w:val="22"/>
        </w:rPr>
        <w:t>.</w:t>
      </w:r>
      <w:r w:rsidR="00125A9D">
        <w:rPr>
          <w:b/>
          <w:sz w:val="22"/>
        </w:rPr>
        <w:t>16</w:t>
      </w:r>
      <w:r w:rsidR="00F9660E">
        <w:rPr>
          <w:b/>
          <w:sz w:val="22"/>
        </w:rPr>
        <w:t>.</w:t>
      </w:r>
      <w:r w:rsidR="00125A9D">
        <w:rPr>
          <w:b/>
          <w:sz w:val="22"/>
        </w:rPr>
        <w:t>1</w:t>
      </w:r>
    </w:p>
    <w:p w14:paraId="2E615C7D" w14:textId="01985417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C40262">
        <w:rPr>
          <w:sz w:val="22"/>
        </w:rPr>
        <w:t>Discussion</w:t>
      </w:r>
    </w:p>
    <w:p w14:paraId="6825F628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13615911" w14:textId="17B72F77" w:rsidR="00DF2E6B" w:rsidRDefault="008B1BA9" w:rsidP="000B5E8E">
      <w:r>
        <w:t xml:space="preserve">We simulate A-MPR for band n68 due to additional spurious emission masks </w:t>
      </w:r>
      <w:proofErr w:type="spellStart"/>
      <w:r>
        <w:t>signaled</w:t>
      </w:r>
      <w:proofErr w:type="spellEnd"/>
      <w:r>
        <w:t xml:space="preserve"> through NS_26 and NS_36. </w:t>
      </w:r>
      <w:r w:rsidR="00111628">
        <w:t>According to the WF of the previous meeting [1], we use the extreme conditions duplex filter.</w:t>
      </w:r>
    </w:p>
    <w:p w14:paraId="18A2904F" w14:textId="5180011B" w:rsidR="000A6A9A" w:rsidRDefault="000A6A9A" w:rsidP="000A6A9A">
      <w:pPr>
        <w:pStyle w:val="Heading1"/>
      </w:pPr>
      <w:r>
        <w:t>2</w:t>
      </w:r>
      <w:r>
        <w:tab/>
      </w:r>
      <w:r w:rsidR="00F86DFE">
        <w:t>Simulation assumptions and scenario</w:t>
      </w:r>
    </w:p>
    <w:p w14:paraId="2F86E3D8" w14:textId="38F2BA70" w:rsidR="000A6A9A" w:rsidRDefault="000A6A9A" w:rsidP="000A6A9A">
      <w:pPr>
        <w:pStyle w:val="Heading2"/>
      </w:pPr>
      <w:r>
        <w:t>2.1</w:t>
      </w:r>
      <w:r>
        <w:tab/>
      </w:r>
      <w:r w:rsidR="00F86DFE">
        <w:t>Simulation parameters</w:t>
      </w:r>
    </w:p>
    <w:p w14:paraId="61F39DC7" w14:textId="1919341C" w:rsidR="0039624D" w:rsidRDefault="008B1BA9" w:rsidP="0046387C">
      <w:pPr>
        <w:pStyle w:val="ListParagraph"/>
        <w:numPr>
          <w:ilvl w:val="0"/>
          <w:numId w:val="8"/>
        </w:numPr>
      </w:pPr>
      <w:r>
        <w:t>Operating band n68 (UL 698 MHz – 728 MHz)</w:t>
      </w:r>
    </w:p>
    <w:p w14:paraId="5DCAF9A5" w14:textId="1D12CE35" w:rsidR="00EA21BF" w:rsidRPr="006368C0" w:rsidRDefault="00EA21BF" w:rsidP="0046387C">
      <w:pPr>
        <w:pStyle w:val="ListParagraph"/>
        <w:numPr>
          <w:ilvl w:val="0"/>
          <w:numId w:val="8"/>
        </w:numPr>
      </w:pPr>
      <w:r w:rsidRPr="006368C0">
        <w:t>Channel bandwidths</w:t>
      </w:r>
      <w:r w:rsidR="00E87274">
        <w:t>: 5 MHz, 10 MHz and 15 MHz</w:t>
      </w:r>
    </w:p>
    <w:p w14:paraId="115D357C" w14:textId="50BB92F8" w:rsidR="008B1BA9" w:rsidRDefault="008B1BA9" w:rsidP="0046387C">
      <w:pPr>
        <w:pStyle w:val="ListParagraph"/>
        <w:numPr>
          <w:ilvl w:val="0"/>
          <w:numId w:val="8"/>
        </w:numPr>
      </w:pPr>
      <w:r>
        <w:t>Power class PC3</w:t>
      </w:r>
    </w:p>
    <w:p w14:paraId="35E5CF99" w14:textId="2AF491F0" w:rsidR="008B1BA9" w:rsidRDefault="008B1BA9" w:rsidP="0046387C">
      <w:pPr>
        <w:pStyle w:val="ListParagraph"/>
        <w:numPr>
          <w:ilvl w:val="0"/>
          <w:numId w:val="8"/>
        </w:numPr>
      </w:pPr>
      <w:r>
        <w:t>WOLA processing</w:t>
      </w:r>
    </w:p>
    <w:p w14:paraId="1C2DD994" w14:textId="0BDA6337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 w:rsidR="00DF6813">
        <w:t>8</w:t>
      </w:r>
      <w:r w:rsidRPr="00BD5C39">
        <w:t xml:space="preserve"> dBc</w:t>
      </w:r>
    </w:p>
    <w:p w14:paraId="2600D54D" w14:textId="77617BE4" w:rsidR="008B1BA9" w:rsidRPr="00BD5C3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 w:rsidR="00DF6813">
        <w:t>8</w:t>
      </w:r>
      <w:r w:rsidRPr="00BD5C39">
        <w:t xml:space="preserve"> dBc</w:t>
      </w:r>
    </w:p>
    <w:p w14:paraId="0903B498" w14:textId="77777777" w:rsidR="008B1BA9" w:rsidRDefault="008B1BA9" w:rsidP="008B1BA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CIM3 -60 dBc, CIM5 -70 dBc</w:t>
      </w:r>
    </w:p>
    <w:p w14:paraId="44DF29B1" w14:textId="2E5C239C" w:rsidR="008B1BA9" w:rsidRDefault="008B1BA9" w:rsidP="00C553C5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Only additional spurious emission masks from NS_26 and NS_36 </w:t>
      </w:r>
      <w:proofErr w:type="gramStart"/>
      <w:r>
        <w:t>are</w:t>
      </w:r>
      <w:proofErr w:type="gramEnd"/>
      <w:r>
        <w:t xml:space="preserve"> simulated. Other gating factors (ACLR, SEM, etc.) are excluded</w:t>
      </w:r>
      <w:r w:rsidR="00BF09E9">
        <w:t xml:space="preserve"> because they are handled by MPR</w:t>
      </w:r>
      <w:r>
        <w:t>.</w:t>
      </w:r>
      <w:r w:rsidR="00BF09E9">
        <w:t xml:space="preserve"> </w:t>
      </w:r>
    </w:p>
    <w:p w14:paraId="4FD494FE" w14:textId="0C430AAD" w:rsidR="0076777C" w:rsidRDefault="0076777C" w:rsidP="00C553C5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Extreme conditions</w:t>
      </w:r>
      <w:r w:rsidR="00BB1136">
        <w:t xml:space="preserve"> duplex</w:t>
      </w:r>
      <w:r>
        <w:t xml:space="preserve"> filter </w:t>
      </w:r>
      <w:r w:rsidR="0074520C">
        <w:t>in Table 1</w:t>
      </w:r>
      <w:r>
        <w:t xml:space="preserve"> is used</w:t>
      </w:r>
      <w:r w:rsidR="00B07B23">
        <w:t xml:space="preserve"> for both NS-values</w:t>
      </w:r>
      <w:r>
        <w:t>.</w:t>
      </w:r>
    </w:p>
    <w:p w14:paraId="1F5EF23D" w14:textId="6A8AF467" w:rsidR="00BB1136" w:rsidRPr="00713E18" w:rsidRDefault="00BB1136" w:rsidP="00BB1136">
      <w:pPr>
        <w:pStyle w:val="Heading2"/>
        <w:rPr>
          <w:lang w:val="en-US"/>
        </w:rPr>
      </w:pPr>
      <w:r>
        <w:t>2.2</w:t>
      </w:r>
      <w:r>
        <w:tab/>
      </w:r>
      <w:r w:rsidR="00672600">
        <w:t>Duplex filter</w:t>
      </w:r>
    </w:p>
    <w:p w14:paraId="61C0E8A5" w14:textId="71293B91" w:rsidR="00BB1136" w:rsidRDefault="00BB1136" w:rsidP="00BB1136">
      <w:r>
        <w:t>According to the WF</w:t>
      </w:r>
      <w:r w:rsidR="0050657E">
        <w:t xml:space="preserve"> [1]</w:t>
      </w:r>
      <w:r>
        <w:t xml:space="preserve">, we use the extreme conditions duplex filter parameters </w:t>
      </w:r>
      <w:r w:rsidR="0050657E">
        <w:t>in</w:t>
      </w:r>
      <w:r>
        <w:t xml:space="preserve"> Table 1. </w:t>
      </w:r>
      <w:r w:rsidR="00746FA8">
        <w:t>W</w:t>
      </w:r>
      <w:r w:rsidR="00C942AD">
        <w:t>e use nearest-</w:t>
      </w:r>
      <w:proofErr w:type="spellStart"/>
      <w:r w:rsidR="00C942AD">
        <w:t>neighbor</w:t>
      </w:r>
      <w:proofErr w:type="spellEnd"/>
      <w:r w:rsidR="00C942AD">
        <w:t xml:space="preserve"> interpolation</w:t>
      </w:r>
      <w:r w:rsidR="00746FA8">
        <w:t xml:space="preserve"> between the given frequencies</w:t>
      </w:r>
      <w:r w:rsidR="00C942AD">
        <w:t>.</w:t>
      </w:r>
    </w:p>
    <w:p w14:paraId="72CEBE5B" w14:textId="2542C871" w:rsidR="00FB17AB" w:rsidRPr="00E82023" w:rsidRDefault="00FB17AB" w:rsidP="00E82023">
      <w:pPr>
        <w:keepNext/>
        <w:keepLines/>
        <w:overflowPunct/>
        <w:autoSpaceDE/>
        <w:autoSpaceDN/>
        <w:adjustRightInd/>
        <w:spacing w:before="60" w:after="160" w:line="276" w:lineRule="auto"/>
        <w:jc w:val="center"/>
        <w:textAlignment w:val="auto"/>
        <w:rPr>
          <w:rFonts w:ascii="Arial" w:eastAsia="Calibri" w:hAnsi="Arial"/>
          <w:b/>
          <w:kern w:val="2"/>
          <w:sz w:val="24"/>
          <w:szCs w:val="24"/>
          <w:lang/>
          <w14:ligatures w14:val="standardContextual"/>
        </w:rPr>
      </w:pPr>
      <w:r w:rsidRPr="00F34E9E">
        <w:rPr>
          <w:rFonts w:ascii="Arial" w:eastAsia="Calibri" w:hAnsi="Arial"/>
          <w:b/>
          <w:kern w:val="2"/>
          <w:sz w:val="24"/>
          <w:szCs w:val="24"/>
          <w:lang/>
          <w14:ligatures w14:val="standardContextual"/>
        </w:rPr>
        <w:t xml:space="preserve">Table 1: </w:t>
      </w:r>
      <w:r w:rsidR="00E82023">
        <w:rPr>
          <w:rFonts w:ascii="Arial" w:eastAsia="Calibri" w:hAnsi="Arial"/>
          <w:b/>
          <w:kern w:val="2"/>
          <w:sz w:val="24"/>
          <w:szCs w:val="24"/>
          <w:lang/>
          <w14:ligatures w14:val="standardContextual"/>
        </w:rPr>
        <w:t>Duplex filter.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8"/>
        <w:gridCol w:w="895"/>
        <w:gridCol w:w="869"/>
      </w:tblGrid>
      <w:tr w:rsidR="00FB17AB" w:rsidRPr="00C67C9C" w14:paraId="64793195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3861A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</w:p>
        </w:tc>
        <w:tc>
          <w:tcPr>
            <w:tcW w:w="17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C3B3C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Vendor B SAW</w:t>
            </w:r>
            <w:r>
              <w:rPr>
                <w:rFonts w:eastAsia="MS Mincho"/>
                <w:lang w:val="en-US"/>
              </w:rPr>
              <w:br/>
              <w:t>15MHz passband</w:t>
            </w:r>
          </w:p>
        </w:tc>
      </w:tr>
      <w:tr w:rsidR="00FB17AB" w14:paraId="0E9A5656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0083C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MHz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F896E1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 w:rsidRPr="00206C37">
              <w:rPr>
                <w:rFonts w:eastAsia="MS Mincho"/>
                <w:highlight w:val="yellow"/>
                <w:lang w:val="en-US"/>
              </w:rPr>
              <w:t>Extreme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0E83E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 w:rsidRPr="00206C37">
              <w:rPr>
                <w:rFonts w:eastAsia="MS Mincho"/>
                <w:lang w:val="en-US"/>
              </w:rPr>
              <w:t>Normal</w:t>
            </w:r>
          </w:p>
        </w:tc>
      </w:tr>
      <w:tr w:rsidR="00FB17AB" w14:paraId="0368DB25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EE37A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693.5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9AF0A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0.0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CE5CE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10.0</w:t>
            </w:r>
          </w:p>
        </w:tc>
      </w:tr>
      <w:tr w:rsidR="00FB17AB" w14:paraId="5D3C7A59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BBC9B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692.5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F7FEB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4.0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8B2CA5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16.0</w:t>
            </w:r>
          </w:p>
        </w:tc>
      </w:tr>
      <w:tr w:rsidR="00FB17AB" w14:paraId="51F16D51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EA250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691.5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5CC2D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10.0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6B097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20.0</w:t>
            </w:r>
          </w:p>
        </w:tc>
      </w:tr>
      <w:tr w:rsidR="00FB17AB" w14:paraId="6F9779EE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B9BCF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690.5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9536CF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16.0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4582C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26.0</w:t>
            </w:r>
          </w:p>
        </w:tc>
      </w:tr>
      <w:tr w:rsidR="00FB17AB" w14:paraId="11C0E330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D9985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689.5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7591B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20.0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26030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30.0</w:t>
            </w:r>
          </w:p>
        </w:tc>
      </w:tr>
      <w:tr w:rsidR="00FB17AB" w14:paraId="260318D0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8626F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688.5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5066E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26.0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47617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30.0</w:t>
            </w:r>
          </w:p>
        </w:tc>
      </w:tr>
      <w:tr w:rsidR="00FB17AB" w14:paraId="7C60B1E8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BAFD6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687.5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5A180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30.0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16F89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30.0</w:t>
            </w:r>
          </w:p>
        </w:tc>
      </w:tr>
      <w:tr w:rsidR="00FB17AB" w14:paraId="0361108F" w14:textId="77777777" w:rsidTr="00104A07">
        <w:trPr>
          <w:jc w:val="center"/>
        </w:trPr>
        <w:tc>
          <w:tcPr>
            <w:tcW w:w="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61B00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686.5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6A372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30.0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91B18" w14:textId="77777777" w:rsidR="00FB17AB" w:rsidRDefault="00FB17AB" w:rsidP="00104A07">
            <w:pPr>
              <w:spacing w:before="60" w:after="60"/>
              <w:jc w:val="center"/>
              <w:rPr>
                <w:rFonts w:eastAsia="MS Mincho"/>
                <w:lang w:val="en-US"/>
              </w:rPr>
            </w:pPr>
            <w:r>
              <w:rPr>
                <w:rFonts w:eastAsia="MS Mincho"/>
                <w:lang w:val="en-US"/>
              </w:rPr>
              <w:t>30.0</w:t>
            </w:r>
          </w:p>
        </w:tc>
      </w:tr>
    </w:tbl>
    <w:p w14:paraId="4BD6994A" w14:textId="77777777" w:rsidR="00FB17AB" w:rsidRDefault="00FB17AB" w:rsidP="00BB1136"/>
    <w:p w14:paraId="464D0D04" w14:textId="77777777" w:rsidR="000E005A" w:rsidRPr="00BB1136" w:rsidRDefault="000E005A" w:rsidP="00BB1136"/>
    <w:p w14:paraId="4D46FC22" w14:textId="011E3A9E" w:rsidR="00E366CB" w:rsidRDefault="000A6A9A" w:rsidP="00E366CB">
      <w:pPr>
        <w:pStyle w:val="Heading2"/>
      </w:pPr>
      <w:r>
        <w:lastRenderedPageBreak/>
        <w:t>2.</w:t>
      </w:r>
      <w:r w:rsidR="0076777C">
        <w:t>3</w:t>
      </w:r>
      <w:r>
        <w:tab/>
      </w:r>
      <w:r w:rsidR="00F86DFE">
        <w:t>NS_</w:t>
      </w:r>
      <w:r w:rsidR="0039624D">
        <w:t>26</w:t>
      </w:r>
      <w:r w:rsidR="00E121E1">
        <w:t xml:space="preserve"> mask</w:t>
      </w:r>
    </w:p>
    <w:p w14:paraId="547DB532" w14:textId="77777777" w:rsidR="00E366CB" w:rsidRPr="00E366CB" w:rsidRDefault="00E366CB" w:rsidP="00E366CB"/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383361" w:rsidRPr="001D386E" w14:paraId="34CCFFA4" w14:textId="77777777" w:rsidTr="00E5781B">
        <w:trPr>
          <w:jc w:val="center"/>
        </w:trPr>
        <w:tc>
          <w:tcPr>
            <w:tcW w:w="2120" w:type="dxa"/>
            <w:vMerge w:val="restart"/>
          </w:tcPr>
          <w:p w14:paraId="10DD5981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Frequency band</w:t>
            </w:r>
          </w:p>
          <w:p w14:paraId="16BF5D44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(MHz)</w:t>
            </w:r>
          </w:p>
        </w:tc>
        <w:tc>
          <w:tcPr>
            <w:tcW w:w="3686" w:type="dxa"/>
          </w:tcPr>
          <w:p w14:paraId="4669C468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Channel bandwidth /</w:t>
            </w:r>
          </w:p>
          <w:p w14:paraId="62A0A74A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Spectrum emission limit</w:t>
            </w:r>
          </w:p>
          <w:p w14:paraId="483EB619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(dBm)</w:t>
            </w:r>
          </w:p>
        </w:tc>
        <w:tc>
          <w:tcPr>
            <w:tcW w:w="1701" w:type="dxa"/>
            <w:vMerge w:val="restart"/>
          </w:tcPr>
          <w:p w14:paraId="28DCAC5C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Measurement bandwidth</w:t>
            </w:r>
          </w:p>
        </w:tc>
      </w:tr>
      <w:tr w:rsidR="00383361" w:rsidRPr="001D386E" w14:paraId="281BC3AF" w14:textId="77777777" w:rsidTr="00E5781B">
        <w:trPr>
          <w:jc w:val="center"/>
        </w:trPr>
        <w:tc>
          <w:tcPr>
            <w:tcW w:w="2120" w:type="dxa"/>
            <w:vMerge/>
          </w:tcPr>
          <w:p w14:paraId="37781597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</w:p>
        </w:tc>
        <w:tc>
          <w:tcPr>
            <w:tcW w:w="3686" w:type="dxa"/>
          </w:tcPr>
          <w:p w14:paraId="14E1019F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5 MHz, 10 MHz, 15 MHz</w:t>
            </w:r>
          </w:p>
        </w:tc>
        <w:tc>
          <w:tcPr>
            <w:tcW w:w="1701" w:type="dxa"/>
            <w:vMerge/>
          </w:tcPr>
          <w:p w14:paraId="1707FA58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</w:p>
        </w:tc>
      </w:tr>
      <w:tr w:rsidR="00383361" w:rsidRPr="001D386E" w14:paraId="079426E2" w14:textId="77777777" w:rsidTr="00E5781B">
        <w:trPr>
          <w:jc w:val="center"/>
        </w:trPr>
        <w:tc>
          <w:tcPr>
            <w:tcW w:w="2120" w:type="dxa"/>
          </w:tcPr>
          <w:p w14:paraId="4C2ECF83" w14:textId="77777777" w:rsidR="00383361" w:rsidRPr="001D386E" w:rsidRDefault="00383361" w:rsidP="00E5781B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686 ≤ f ≤ 694</w:t>
            </w:r>
          </w:p>
        </w:tc>
        <w:tc>
          <w:tcPr>
            <w:tcW w:w="3686" w:type="dxa"/>
          </w:tcPr>
          <w:p w14:paraId="3ADBC49C" w14:textId="77777777" w:rsidR="00383361" w:rsidRPr="001D386E" w:rsidRDefault="00383361" w:rsidP="00E5781B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-25</w:t>
            </w:r>
          </w:p>
        </w:tc>
        <w:tc>
          <w:tcPr>
            <w:tcW w:w="1701" w:type="dxa"/>
          </w:tcPr>
          <w:p w14:paraId="1C125D5B" w14:textId="77777777" w:rsidR="00383361" w:rsidRPr="001D386E" w:rsidRDefault="00383361" w:rsidP="00E5781B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8MHz</w:t>
            </w:r>
          </w:p>
        </w:tc>
      </w:tr>
    </w:tbl>
    <w:p w14:paraId="210488F9" w14:textId="77777777" w:rsidR="00F34E9E" w:rsidRPr="0039624D" w:rsidRDefault="00F34E9E" w:rsidP="000A6A9A"/>
    <w:p w14:paraId="35F630D3" w14:textId="40BBD66F" w:rsidR="00E366CB" w:rsidRPr="00E366CB" w:rsidRDefault="0008585F" w:rsidP="00E366CB">
      <w:pPr>
        <w:pStyle w:val="Heading2"/>
      </w:pPr>
      <w:r>
        <w:t>2.</w:t>
      </w:r>
      <w:r w:rsidR="0076777C">
        <w:t>4</w:t>
      </w:r>
      <w:r>
        <w:tab/>
      </w:r>
      <w:r w:rsidR="00F86DFE">
        <w:t>NS_</w:t>
      </w:r>
      <w:r w:rsidR="0039624D">
        <w:t>36</w:t>
      </w:r>
      <w:r w:rsidR="00E121E1">
        <w:t xml:space="preserve"> mask</w:t>
      </w:r>
    </w:p>
    <w:p w14:paraId="0A6F5BA3" w14:textId="0D4158AE" w:rsidR="0039624D" w:rsidRDefault="00383361" w:rsidP="0039624D">
      <w:r>
        <w:t>According to the WF</w:t>
      </w:r>
      <w:r w:rsidR="00E50CD6">
        <w:t xml:space="preserve"> [1]</w:t>
      </w:r>
      <w:r>
        <w:t xml:space="preserve"> w</w:t>
      </w:r>
      <w:r w:rsidR="00BF09E9">
        <w:t>e use the “normal conditions” limit.</w:t>
      </w:r>
    </w:p>
    <w:tbl>
      <w:tblPr>
        <w:tblW w:w="75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0"/>
        <w:gridCol w:w="3686"/>
        <w:gridCol w:w="1701"/>
      </w:tblGrid>
      <w:tr w:rsidR="00383361" w:rsidRPr="001D386E" w14:paraId="18BCC4E4" w14:textId="77777777" w:rsidTr="00E5781B">
        <w:trPr>
          <w:jc w:val="center"/>
        </w:trPr>
        <w:tc>
          <w:tcPr>
            <w:tcW w:w="2120" w:type="dxa"/>
            <w:vMerge w:val="restart"/>
          </w:tcPr>
          <w:p w14:paraId="677DD7A4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Frequency band</w:t>
            </w:r>
          </w:p>
          <w:p w14:paraId="61C69A2C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(MHz)</w:t>
            </w:r>
          </w:p>
        </w:tc>
        <w:tc>
          <w:tcPr>
            <w:tcW w:w="3686" w:type="dxa"/>
          </w:tcPr>
          <w:p w14:paraId="1B1583E5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Channel bandwidth /</w:t>
            </w:r>
          </w:p>
          <w:p w14:paraId="2371AFFA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Spectrum emission limit</w:t>
            </w:r>
          </w:p>
          <w:p w14:paraId="5B78BDBF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(dBm)</w:t>
            </w:r>
          </w:p>
        </w:tc>
        <w:tc>
          <w:tcPr>
            <w:tcW w:w="1701" w:type="dxa"/>
            <w:vMerge w:val="restart"/>
          </w:tcPr>
          <w:p w14:paraId="42141D81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Measurement bandwidth</w:t>
            </w:r>
          </w:p>
        </w:tc>
      </w:tr>
      <w:tr w:rsidR="00383361" w:rsidRPr="001D386E" w14:paraId="7F63C597" w14:textId="77777777" w:rsidTr="00E5781B">
        <w:trPr>
          <w:jc w:val="center"/>
        </w:trPr>
        <w:tc>
          <w:tcPr>
            <w:tcW w:w="2120" w:type="dxa"/>
            <w:vMerge/>
          </w:tcPr>
          <w:p w14:paraId="1CDA2F4E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</w:p>
        </w:tc>
        <w:tc>
          <w:tcPr>
            <w:tcW w:w="3686" w:type="dxa"/>
          </w:tcPr>
          <w:p w14:paraId="795579F5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  <w:r w:rsidRPr="001D386E">
              <w:rPr>
                <w:rFonts w:cs="Arial"/>
              </w:rPr>
              <w:t>5 MHz, 10 MHz and 15 MHz</w:t>
            </w:r>
          </w:p>
        </w:tc>
        <w:tc>
          <w:tcPr>
            <w:tcW w:w="1701" w:type="dxa"/>
            <w:vMerge/>
          </w:tcPr>
          <w:p w14:paraId="5F3495CD" w14:textId="77777777" w:rsidR="00383361" w:rsidRPr="001D386E" w:rsidRDefault="00383361" w:rsidP="00E5781B">
            <w:pPr>
              <w:pStyle w:val="TAH"/>
              <w:rPr>
                <w:rFonts w:cs="Arial"/>
              </w:rPr>
            </w:pPr>
          </w:p>
        </w:tc>
      </w:tr>
      <w:tr w:rsidR="00383361" w:rsidRPr="001D386E" w14:paraId="7DB8FCD3" w14:textId="77777777" w:rsidTr="00E5781B">
        <w:trPr>
          <w:jc w:val="center"/>
        </w:trPr>
        <w:tc>
          <w:tcPr>
            <w:tcW w:w="2120" w:type="dxa"/>
          </w:tcPr>
          <w:p w14:paraId="31A0362E" w14:textId="77777777" w:rsidR="00383361" w:rsidRPr="001D386E" w:rsidRDefault="00383361" w:rsidP="00E5781B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470 ≤ f ≤ 694</w:t>
            </w:r>
          </w:p>
        </w:tc>
        <w:tc>
          <w:tcPr>
            <w:tcW w:w="3686" w:type="dxa"/>
          </w:tcPr>
          <w:p w14:paraId="6A4B5428" w14:textId="77777777" w:rsidR="00383361" w:rsidRPr="001D386E" w:rsidRDefault="00383361" w:rsidP="00E5781B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-42</w:t>
            </w:r>
          </w:p>
        </w:tc>
        <w:tc>
          <w:tcPr>
            <w:tcW w:w="1701" w:type="dxa"/>
          </w:tcPr>
          <w:p w14:paraId="66E86D60" w14:textId="77777777" w:rsidR="00383361" w:rsidRPr="001D386E" w:rsidRDefault="00383361" w:rsidP="00E5781B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8MHz</w:t>
            </w:r>
          </w:p>
        </w:tc>
      </w:tr>
    </w:tbl>
    <w:p w14:paraId="4114E438" w14:textId="717FFE75" w:rsidR="00F34E9E" w:rsidRPr="0039624D" w:rsidRDefault="00383361" w:rsidP="0039624D">
      <w:r>
        <w:t xml:space="preserve">  </w:t>
      </w:r>
    </w:p>
    <w:p w14:paraId="6FAAD9B6" w14:textId="50258EB9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F86DFE">
        <w:rPr>
          <w:lang w:val="sv-SE"/>
        </w:rPr>
        <w:t xml:space="preserve">Simulation </w:t>
      </w:r>
      <w:proofErr w:type="spellStart"/>
      <w:r w:rsidR="00F86DFE">
        <w:rPr>
          <w:lang w:val="sv-SE"/>
        </w:rPr>
        <w:t>results</w:t>
      </w:r>
      <w:proofErr w:type="spellEnd"/>
      <w:r w:rsidR="00F86DFE">
        <w:rPr>
          <w:lang w:val="sv-SE"/>
        </w:rPr>
        <w:t xml:space="preserve"> and discussion</w:t>
      </w:r>
    </w:p>
    <w:p w14:paraId="2BB73403" w14:textId="7CF66A54" w:rsidR="00BC0E74" w:rsidRPr="00713E18" w:rsidRDefault="00BC0E74" w:rsidP="00BC0E74">
      <w:pPr>
        <w:rPr>
          <w:b/>
          <w:bCs/>
          <w:lang w:val="en-US"/>
        </w:rPr>
      </w:pPr>
      <w:r>
        <w:rPr>
          <w:lang w:val="sv-SE"/>
        </w:rPr>
        <w:t xml:space="preserve">In </w:t>
      </w:r>
      <w:proofErr w:type="spellStart"/>
      <w:r>
        <w:rPr>
          <w:lang w:val="sv-SE"/>
        </w:rPr>
        <w:t>this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section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present </w:t>
      </w:r>
      <w:proofErr w:type="spellStart"/>
      <w:r>
        <w:rPr>
          <w:lang w:val="sv-SE"/>
        </w:rPr>
        <w:t>some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highlights</w:t>
      </w:r>
      <w:proofErr w:type="spellEnd"/>
      <w:r>
        <w:rPr>
          <w:lang w:val="sv-SE"/>
        </w:rPr>
        <w:t xml:space="preserve"> of the simulation </w:t>
      </w:r>
      <w:proofErr w:type="spellStart"/>
      <w:r>
        <w:rPr>
          <w:lang w:val="sv-SE"/>
        </w:rPr>
        <w:t>results</w:t>
      </w:r>
      <w:proofErr w:type="spellEnd"/>
      <w:r>
        <w:rPr>
          <w:lang w:val="sv-SE"/>
        </w:rPr>
        <w:t xml:space="preserve">. In appendix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</w:t>
      </w:r>
      <w:proofErr w:type="spellEnd"/>
      <w:r>
        <w:rPr>
          <w:lang w:val="sv-SE"/>
        </w:rPr>
        <w:t xml:space="preserve"> the </w:t>
      </w:r>
      <w:proofErr w:type="spellStart"/>
      <w:r>
        <w:rPr>
          <w:lang w:val="sv-SE"/>
        </w:rPr>
        <w:t>complete</w:t>
      </w:r>
      <w:proofErr w:type="spellEnd"/>
      <w:r>
        <w:rPr>
          <w:lang w:val="sv-SE"/>
        </w:rPr>
        <w:t xml:space="preserve"> sets of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at chosen center </w:t>
      </w:r>
      <w:proofErr w:type="spellStart"/>
      <w:r>
        <w:rPr>
          <w:lang w:val="sv-SE"/>
        </w:rPr>
        <w:t>frequencies</w:t>
      </w:r>
      <w:proofErr w:type="spellEnd"/>
      <w:r>
        <w:rPr>
          <w:lang w:val="sv-SE"/>
        </w:rPr>
        <w:t>.</w:t>
      </w:r>
      <w:r w:rsidR="008F5C0F">
        <w:rPr>
          <w:lang w:val="sv-SE"/>
        </w:rPr>
        <w:t xml:space="preserve"> </w:t>
      </w:r>
      <w:proofErr w:type="spellStart"/>
      <w:r w:rsidR="008F5C0F">
        <w:rPr>
          <w:lang w:val="sv-SE"/>
        </w:rPr>
        <w:t>We</w:t>
      </w:r>
      <w:proofErr w:type="spellEnd"/>
      <w:r w:rsidR="008F5C0F">
        <w:rPr>
          <w:lang w:val="sv-SE"/>
        </w:rPr>
        <w:t xml:space="preserve"> </w:t>
      </w:r>
      <w:proofErr w:type="spellStart"/>
      <w:r w:rsidR="008F5C0F">
        <w:rPr>
          <w:lang w:val="sv-SE"/>
        </w:rPr>
        <w:t>use</w:t>
      </w:r>
      <w:proofErr w:type="spellEnd"/>
      <w:r w:rsidR="008F5C0F">
        <w:rPr>
          <w:lang w:val="sv-SE"/>
        </w:rPr>
        <w:t xml:space="preserve"> the filter </w:t>
      </w:r>
      <w:proofErr w:type="spellStart"/>
      <w:r w:rsidR="008F5C0F">
        <w:rPr>
          <w:lang w:val="sv-SE"/>
        </w:rPr>
        <w:t>attenuations</w:t>
      </w:r>
      <w:proofErr w:type="spellEnd"/>
      <w:r w:rsidR="008F5C0F">
        <w:rPr>
          <w:lang w:val="sv-SE"/>
        </w:rPr>
        <w:t xml:space="preserve"> in Table 1 for all </w:t>
      </w:r>
      <w:proofErr w:type="spellStart"/>
      <w:r w:rsidR="008F5C0F">
        <w:rPr>
          <w:lang w:val="sv-SE"/>
        </w:rPr>
        <w:t>channel</w:t>
      </w:r>
      <w:proofErr w:type="spellEnd"/>
      <w:r w:rsidR="008F5C0F">
        <w:rPr>
          <w:lang w:val="sv-SE"/>
        </w:rPr>
        <w:t xml:space="preserve"> positions</w:t>
      </w:r>
      <w:r w:rsidR="000C5853">
        <w:rPr>
          <w:lang w:val="sv-SE"/>
        </w:rPr>
        <w:t xml:space="preserve"> </w:t>
      </w:r>
      <w:proofErr w:type="spellStart"/>
      <w:r w:rsidR="000C5853">
        <w:rPr>
          <w:lang w:val="sv-SE"/>
        </w:rPr>
        <w:t>reported</w:t>
      </w:r>
      <w:proofErr w:type="spellEnd"/>
      <w:r w:rsidR="000C5853">
        <w:rPr>
          <w:lang w:val="sv-SE"/>
        </w:rPr>
        <w:t xml:space="preserve"> in </w:t>
      </w:r>
      <w:proofErr w:type="spellStart"/>
      <w:r w:rsidR="000C5853">
        <w:rPr>
          <w:lang w:val="sv-SE"/>
        </w:rPr>
        <w:t>this</w:t>
      </w:r>
      <w:proofErr w:type="spellEnd"/>
      <w:r w:rsidR="000C5853">
        <w:rPr>
          <w:lang w:val="sv-SE"/>
        </w:rPr>
        <w:t xml:space="preserve"> </w:t>
      </w:r>
      <w:proofErr w:type="spellStart"/>
      <w:r w:rsidR="000C5853">
        <w:rPr>
          <w:lang w:val="sv-SE"/>
        </w:rPr>
        <w:t>contribution</w:t>
      </w:r>
      <w:proofErr w:type="spellEnd"/>
      <w:r w:rsidR="008F5C0F">
        <w:rPr>
          <w:lang w:val="sv-SE"/>
        </w:rPr>
        <w:t xml:space="preserve">. </w:t>
      </w:r>
      <w:proofErr w:type="spellStart"/>
      <w:r w:rsidR="008F5C0F">
        <w:rPr>
          <w:lang w:val="sv-SE"/>
        </w:rPr>
        <w:t>However</w:t>
      </w:r>
      <w:proofErr w:type="spellEnd"/>
      <w:r w:rsidR="008F5C0F">
        <w:rPr>
          <w:lang w:val="sv-SE"/>
        </w:rPr>
        <w:t xml:space="preserve">, as the filter data is for 15 MHz passband, </w:t>
      </w:r>
      <w:proofErr w:type="spellStart"/>
      <w:r w:rsidR="008F5C0F">
        <w:rPr>
          <w:lang w:val="sv-SE"/>
        </w:rPr>
        <w:t>other</w:t>
      </w:r>
      <w:proofErr w:type="spellEnd"/>
      <w:r w:rsidR="008F5C0F">
        <w:rPr>
          <w:lang w:val="sv-SE"/>
        </w:rPr>
        <w:t xml:space="preserve"> filter </w:t>
      </w:r>
      <w:proofErr w:type="spellStart"/>
      <w:r w:rsidR="008F5C0F">
        <w:rPr>
          <w:lang w:val="sv-SE"/>
        </w:rPr>
        <w:t>attenuations</w:t>
      </w:r>
      <w:proofErr w:type="spellEnd"/>
      <w:r w:rsidR="008F5C0F">
        <w:rPr>
          <w:lang w:val="sv-SE"/>
        </w:rPr>
        <w:t xml:space="preserve"> </w:t>
      </w:r>
      <w:proofErr w:type="spellStart"/>
      <w:r w:rsidR="008F5C0F">
        <w:rPr>
          <w:lang w:val="sv-SE"/>
        </w:rPr>
        <w:t>m</w:t>
      </w:r>
      <w:r w:rsidR="005B0B99">
        <w:rPr>
          <w:lang w:val="sv-SE"/>
        </w:rPr>
        <w:t>ight</w:t>
      </w:r>
      <w:proofErr w:type="spellEnd"/>
      <w:r w:rsidR="008F5C0F">
        <w:rPr>
          <w:lang w:val="sv-SE"/>
        </w:rPr>
        <w:t xml:space="preserve"> be </w:t>
      </w:r>
      <w:proofErr w:type="spellStart"/>
      <w:r w:rsidR="008F5C0F">
        <w:rPr>
          <w:lang w:val="sv-SE"/>
        </w:rPr>
        <w:t>more</w:t>
      </w:r>
      <w:proofErr w:type="spellEnd"/>
      <w:r w:rsidR="008F5C0F">
        <w:rPr>
          <w:lang w:val="sv-SE"/>
        </w:rPr>
        <w:t xml:space="preserve"> </w:t>
      </w:r>
      <w:proofErr w:type="spellStart"/>
      <w:r w:rsidR="008F5C0F">
        <w:rPr>
          <w:lang w:val="sv-SE"/>
        </w:rPr>
        <w:t>appropriate</w:t>
      </w:r>
      <w:proofErr w:type="spellEnd"/>
      <w:r w:rsidR="008F5C0F">
        <w:rPr>
          <w:lang w:val="sv-SE"/>
        </w:rPr>
        <w:t xml:space="preserve"> for </w:t>
      </w:r>
      <w:proofErr w:type="spellStart"/>
      <w:r w:rsidR="002B3FCE">
        <w:rPr>
          <w:lang w:val="sv-SE"/>
        </w:rPr>
        <w:t>allocations</w:t>
      </w:r>
      <w:proofErr w:type="spellEnd"/>
      <w:r w:rsidR="008F5C0F">
        <w:rPr>
          <w:lang w:val="sv-SE"/>
        </w:rPr>
        <w:t xml:space="preserve"> </w:t>
      </w:r>
      <w:proofErr w:type="spellStart"/>
      <w:r w:rsidR="002B3FCE">
        <w:rPr>
          <w:lang w:val="sv-SE"/>
        </w:rPr>
        <w:t>above</w:t>
      </w:r>
      <w:proofErr w:type="spellEnd"/>
      <w:r w:rsidR="008F5C0F">
        <w:rPr>
          <w:lang w:val="sv-SE"/>
        </w:rPr>
        <w:t xml:space="preserve"> the 698 MHz – 713 MHz </w:t>
      </w:r>
      <w:proofErr w:type="spellStart"/>
      <w:r w:rsidR="008F5C0F">
        <w:rPr>
          <w:lang w:val="sv-SE"/>
        </w:rPr>
        <w:t>range</w:t>
      </w:r>
      <w:proofErr w:type="spellEnd"/>
      <w:r w:rsidR="008F5C0F">
        <w:rPr>
          <w:lang w:val="sv-SE"/>
        </w:rPr>
        <w:t>.</w:t>
      </w:r>
    </w:p>
    <w:p w14:paraId="7D3F6D37" w14:textId="77777777" w:rsidR="00BC0E74" w:rsidRDefault="00BC0E74" w:rsidP="00BC0E74">
      <w:pPr>
        <w:pStyle w:val="Heading2"/>
      </w:pPr>
      <w:r>
        <w:t>3.1</w:t>
      </w:r>
      <w:r>
        <w:tab/>
        <w:t>NS_26</w:t>
      </w:r>
    </w:p>
    <w:p w14:paraId="5D5D1064" w14:textId="0F6B665F" w:rsidR="00B30ACA" w:rsidRPr="00B30ACA" w:rsidRDefault="00B30ACA" w:rsidP="00B30ACA">
      <w:r>
        <w:t>5 MHz CBW does not need A-MPR anywhere in the operating band.</w:t>
      </w:r>
      <w:r w:rsidR="008B3851">
        <w:t xml:space="preserve"> </w:t>
      </w:r>
      <w:r w:rsidR="002860C6">
        <w:t>10 MHz CBW needs A-MPR at the lower edge of the operating band, but not with 5 MHz offset (Fc=708 MHz). 15 MHz CBW needs A-MPR with 5 MHz offset, but not with 10 MHz offset.</w:t>
      </w:r>
    </w:p>
    <w:p w14:paraId="1A52F723" w14:textId="4893AB31" w:rsidR="00E84288" w:rsidRDefault="00E84288" w:rsidP="00BC0E74">
      <w:r>
        <w:t xml:space="preserve">In </w:t>
      </w:r>
      <w:r w:rsidR="000D65D6">
        <w:t>F</w:t>
      </w:r>
      <w:r>
        <w:t xml:space="preserve">igure 1 we present examples of the simulation results for </w:t>
      </w:r>
      <w:r w:rsidR="00B30ACA">
        <w:t>10</w:t>
      </w:r>
      <w:r>
        <w:t xml:space="preserve"> MHz and 15 MHz CBWs at the lower edge of the operating band.</w:t>
      </w:r>
    </w:p>
    <w:p w14:paraId="48B5DCC5" w14:textId="31F395F4" w:rsidR="00AA75C1" w:rsidRPr="00D33163" w:rsidRDefault="00D33163" w:rsidP="00AA75C1">
      <w:pPr>
        <w:rPr>
          <w:lang w:val="sv-SE"/>
        </w:rPr>
      </w:pPr>
      <w:r>
        <w:rPr>
          <w:noProof/>
        </w:rPr>
        <w:lastRenderedPageBreak/>
        <w:drawing>
          <wp:inline distT="0" distB="0" distL="0" distR="0" wp14:anchorId="12573D94" wp14:editId="20919530">
            <wp:extent cx="2996190" cy="2246381"/>
            <wp:effectExtent l="0" t="0" r="0" b="1905"/>
            <wp:docPr id="2052291559" name="Picture 7" descr="A graph with different colored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291559" name="Picture 7" descr="A graph with different colored square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FDFB17" wp14:editId="40FC9742">
            <wp:extent cx="2996190" cy="2246381"/>
            <wp:effectExtent l="0" t="0" r="0" b="1905"/>
            <wp:docPr id="1419566043" name="Picture 8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566043" name="Picture 8" descr="A graph with different colored bar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5EF2EC" wp14:editId="747D5D74">
            <wp:extent cx="2996190" cy="2246381"/>
            <wp:effectExtent l="0" t="0" r="0" b="1905"/>
            <wp:docPr id="1725758023" name="Picture 7" descr="A diagram with different colored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758023" name="Picture 7" descr="A diagram with different colored square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CC6F01" wp14:editId="2827ED59">
            <wp:extent cx="2996190" cy="2246381"/>
            <wp:effectExtent l="0" t="0" r="0" b="1905"/>
            <wp:docPr id="175633275" name="Picture 8" descr="A graph with different colored ba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33275" name="Picture 8" descr="A graph with different colored bars and numbe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3481D" w14:textId="3CB51410" w:rsidR="00AA75C1" w:rsidRDefault="00AA75C1" w:rsidP="00AA75C1">
      <w:pPr>
        <w:rPr>
          <w:lang w:val="sv-SE"/>
        </w:rPr>
      </w:pPr>
      <w:r w:rsidRPr="00076746">
        <w:rPr>
          <w:b/>
          <w:bCs/>
        </w:rPr>
        <w:t>Figure 1:</w:t>
      </w:r>
      <w:r>
        <w:rPr>
          <w:b/>
          <w:bCs/>
        </w:rPr>
        <w:t xml:space="preserve"> Examples of the simulated backoff to satisfy the NS_26 additional spurious emission limit for 10 MHz and 15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=703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=705.5 MHz).</w:t>
      </w:r>
    </w:p>
    <w:p w14:paraId="4C82F427" w14:textId="77777777" w:rsidR="00B30ACA" w:rsidRPr="00AA75C1" w:rsidRDefault="00B30ACA" w:rsidP="00BC0E74">
      <w:pPr>
        <w:rPr>
          <w:lang w:val="sv-SE"/>
        </w:rPr>
      </w:pPr>
    </w:p>
    <w:p w14:paraId="596D1C3A" w14:textId="77777777" w:rsidR="00BC0E74" w:rsidRDefault="00BC0E74" w:rsidP="00BC0E74">
      <w:pPr>
        <w:pStyle w:val="Heading2"/>
      </w:pPr>
      <w:r>
        <w:t>3.2</w:t>
      </w:r>
      <w:r>
        <w:tab/>
        <w:t>NS_36</w:t>
      </w:r>
    </w:p>
    <w:p w14:paraId="52F4326D" w14:textId="45270E93" w:rsidR="00BC0E74" w:rsidRDefault="00C63806" w:rsidP="00BC0E74">
      <w:pPr>
        <w:rPr>
          <w:lang w:val="sv-SE"/>
        </w:rPr>
      </w:pPr>
      <w:r>
        <w:rPr>
          <w:lang w:val="sv-SE"/>
        </w:rPr>
        <w:t xml:space="preserve">At 5 MHz CBW small </w:t>
      </w:r>
      <w:proofErr w:type="spellStart"/>
      <w:r>
        <w:rPr>
          <w:lang w:val="sv-SE"/>
        </w:rPr>
        <w:t>amount</w:t>
      </w:r>
      <w:proofErr w:type="spellEnd"/>
      <w:r>
        <w:rPr>
          <w:lang w:val="sv-SE"/>
        </w:rPr>
        <w:t xml:space="preserve"> of A-MPR is </w:t>
      </w:r>
      <w:proofErr w:type="spellStart"/>
      <w:r w:rsidR="00EA0830">
        <w:rPr>
          <w:lang w:val="sv-SE"/>
        </w:rPr>
        <w:t>needed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with</w:t>
      </w:r>
      <w:proofErr w:type="spellEnd"/>
      <w:r>
        <w:rPr>
          <w:lang w:val="sv-SE"/>
        </w:rPr>
        <w:t xml:space="preserve"> 5 MHz offset from the </w:t>
      </w:r>
      <w:proofErr w:type="spellStart"/>
      <w:r>
        <w:rPr>
          <w:lang w:val="sv-SE"/>
        </w:rPr>
        <w:t>lower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edge</w:t>
      </w:r>
      <w:proofErr w:type="spellEnd"/>
      <w:r>
        <w:rPr>
          <w:lang w:val="sv-SE"/>
        </w:rPr>
        <w:t xml:space="preserve"> of the operating band </w:t>
      </w:r>
      <w:proofErr w:type="spellStart"/>
      <w:r>
        <w:rPr>
          <w:lang w:val="sv-SE"/>
        </w:rPr>
        <w:t>but</w:t>
      </w:r>
      <w:proofErr w:type="spellEnd"/>
      <w:r>
        <w:rPr>
          <w:lang w:val="sv-SE"/>
        </w:rPr>
        <w:t xml:space="preserve"> at 10 MHz offset no A-MPR is </w:t>
      </w:r>
      <w:proofErr w:type="spellStart"/>
      <w:r>
        <w:rPr>
          <w:lang w:val="sv-SE"/>
        </w:rPr>
        <w:t>needed</w:t>
      </w:r>
      <w:proofErr w:type="spellEnd"/>
      <w:r>
        <w:rPr>
          <w:lang w:val="sv-SE"/>
        </w:rPr>
        <w:t xml:space="preserve">. At 10 MHz CBW A-MPR is </w:t>
      </w:r>
      <w:proofErr w:type="spellStart"/>
      <w:r w:rsidR="00EA0830">
        <w:rPr>
          <w:lang w:val="sv-SE"/>
        </w:rPr>
        <w:t>needed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with</w:t>
      </w:r>
      <w:proofErr w:type="spellEnd"/>
      <w:r>
        <w:rPr>
          <w:lang w:val="sv-SE"/>
        </w:rPr>
        <w:t xml:space="preserve"> </w:t>
      </w:r>
      <w:r w:rsidR="00EF62B0">
        <w:rPr>
          <w:lang w:val="sv-SE"/>
        </w:rPr>
        <w:t>10</w:t>
      </w:r>
      <w:r>
        <w:rPr>
          <w:lang w:val="sv-SE"/>
        </w:rPr>
        <w:t xml:space="preserve"> MHz offset </w:t>
      </w:r>
      <w:proofErr w:type="spellStart"/>
      <w:r>
        <w:rPr>
          <w:lang w:val="sv-SE"/>
        </w:rPr>
        <w:t>while</w:t>
      </w:r>
      <w:proofErr w:type="spellEnd"/>
      <w:r>
        <w:rPr>
          <w:lang w:val="sv-SE"/>
        </w:rPr>
        <w:t xml:space="preserve"> no A-MPR is </w:t>
      </w:r>
      <w:proofErr w:type="spellStart"/>
      <w:r>
        <w:rPr>
          <w:lang w:val="sv-SE"/>
        </w:rPr>
        <w:t>needed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with</w:t>
      </w:r>
      <w:proofErr w:type="spellEnd"/>
      <w:r>
        <w:rPr>
          <w:lang w:val="sv-SE"/>
        </w:rPr>
        <w:t xml:space="preserve"> 15 MHz offset. At 15 MHz CBW A-MPR is </w:t>
      </w:r>
      <w:proofErr w:type="spellStart"/>
      <w:r w:rsidR="00BA6710">
        <w:rPr>
          <w:lang w:val="sv-SE"/>
        </w:rPr>
        <w:t>needed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everywhere</w:t>
      </w:r>
      <w:proofErr w:type="spellEnd"/>
      <w:r>
        <w:rPr>
          <w:lang w:val="sv-SE"/>
        </w:rPr>
        <w:t xml:space="preserve"> in the operating band.</w:t>
      </w:r>
    </w:p>
    <w:p w14:paraId="41F1CB60" w14:textId="15B93EBC" w:rsidR="000E1EC5" w:rsidRDefault="000E1EC5" w:rsidP="00BC0E74">
      <w:pPr>
        <w:rPr>
          <w:lang w:val="sv-SE"/>
        </w:rPr>
      </w:pPr>
      <w:r>
        <w:rPr>
          <w:lang w:val="sv-SE"/>
        </w:rPr>
        <w:t xml:space="preserve">In </w:t>
      </w:r>
      <w:proofErr w:type="spellStart"/>
      <w:r>
        <w:rPr>
          <w:lang w:val="sv-SE"/>
        </w:rPr>
        <w:t>Figure</w:t>
      </w:r>
      <w:proofErr w:type="spellEnd"/>
      <w:r>
        <w:rPr>
          <w:lang w:val="sv-SE"/>
        </w:rPr>
        <w:t xml:space="preserve"> 2 </w:t>
      </w: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present </w:t>
      </w:r>
      <w:proofErr w:type="spellStart"/>
      <w:r>
        <w:rPr>
          <w:lang w:val="sv-SE"/>
        </w:rPr>
        <w:t>examples</w:t>
      </w:r>
      <w:proofErr w:type="spellEnd"/>
      <w:r>
        <w:rPr>
          <w:lang w:val="sv-SE"/>
        </w:rPr>
        <w:t xml:space="preserve"> of the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for 5 MHz and 15 MHz </w:t>
      </w:r>
      <w:proofErr w:type="spellStart"/>
      <w:r>
        <w:rPr>
          <w:lang w:val="sv-SE"/>
        </w:rPr>
        <w:t>CBWs</w:t>
      </w:r>
      <w:proofErr w:type="spellEnd"/>
      <w:r>
        <w:rPr>
          <w:lang w:val="sv-SE"/>
        </w:rPr>
        <w:t xml:space="preserve"> at the </w:t>
      </w:r>
      <w:proofErr w:type="spellStart"/>
      <w:r>
        <w:rPr>
          <w:lang w:val="sv-SE"/>
        </w:rPr>
        <w:t>lower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edge</w:t>
      </w:r>
      <w:proofErr w:type="spellEnd"/>
      <w:r>
        <w:rPr>
          <w:lang w:val="sv-SE"/>
        </w:rPr>
        <w:t xml:space="preserve"> of the operating band.</w:t>
      </w:r>
    </w:p>
    <w:p w14:paraId="4D92D9E6" w14:textId="2E2872ED" w:rsidR="002C45E0" w:rsidRPr="00D33163" w:rsidRDefault="0039668D" w:rsidP="002C45E0">
      <w:pPr>
        <w:rPr>
          <w:lang w:val="sv-SE"/>
        </w:rPr>
      </w:pPr>
      <w:r>
        <w:rPr>
          <w:noProof/>
        </w:rPr>
        <w:lastRenderedPageBreak/>
        <w:drawing>
          <wp:inline distT="0" distB="0" distL="0" distR="0" wp14:anchorId="06EF83CB" wp14:editId="4A554B1B">
            <wp:extent cx="2996190" cy="2246381"/>
            <wp:effectExtent l="0" t="0" r="0" b="1905"/>
            <wp:docPr id="1115678522" name="Picture 5" descr="A graph with different colored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678522" name="Picture 5" descr="A graph with different colored squares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0D5B8F" wp14:editId="154C08E3">
            <wp:extent cx="2996190" cy="2246381"/>
            <wp:effectExtent l="0" t="0" r="0" b="1905"/>
            <wp:docPr id="1348505411" name="Picture 6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505411" name="Picture 6" descr="A graph with different colored bar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F47AE35" wp14:editId="01565910">
            <wp:extent cx="2996190" cy="2246381"/>
            <wp:effectExtent l="0" t="0" r="0" b="1905"/>
            <wp:docPr id="892549241" name="Picture 7" descr="A diagram of a graph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549241" name="Picture 7" descr="A diagram of a graph&#10;&#10;Description automatically generated with medium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CDB940" wp14:editId="5846E74C">
            <wp:extent cx="2996190" cy="2246381"/>
            <wp:effectExtent l="0" t="0" r="0" b="1905"/>
            <wp:docPr id="1363505506" name="Picture 8" descr="A graph with different colored bars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505506" name="Picture 8" descr="A graph with different colored bars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E2C51" w14:textId="7FCC7E9A" w:rsidR="002C45E0" w:rsidRDefault="002C45E0" w:rsidP="002C45E0">
      <w:pPr>
        <w:rPr>
          <w:lang w:val="sv-SE"/>
        </w:rPr>
      </w:pPr>
      <w:r w:rsidRPr="00076746">
        <w:rPr>
          <w:b/>
          <w:bCs/>
        </w:rPr>
        <w:t>Figure 1:</w:t>
      </w:r>
      <w:r>
        <w:rPr>
          <w:b/>
          <w:bCs/>
        </w:rPr>
        <w:t xml:space="preserve"> Examples of the simulated backoff to satisfy the NS_36 additional spurious emission limit for </w:t>
      </w:r>
      <w:r w:rsidR="00937F55">
        <w:rPr>
          <w:b/>
          <w:bCs/>
        </w:rPr>
        <w:t>5</w:t>
      </w:r>
      <w:r>
        <w:rPr>
          <w:b/>
          <w:bCs/>
        </w:rPr>
        <w:t xml:space="preserve"> MHz and 15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</w:t>
      </w:r>
      <w:r w:rsidR="00937F55">
        <w:rPr>
          <w:b/>
          <w:bCs/>
        </w:rPr>
        <w:t>0.5</w:t>
      </w:r>
      <w:r>
        <w:rPr>
          <w:b/>
          <w:bCs/>
        </w:rPr>
        <w:t xml:space="preserve">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=705.5 MHz).</w:t>
      </w:r>
    </w:p>
    <w:p w14:paraId="1F4F17D8" w14:textId="77777777" w:rsidR="000E1EC5" w:rsidRPr="00BC0E74" w:rsidRDefault="000E1EC5" w:rsidP="00BC0E74">
      <w:pPr>
        <w:rPr>
          <w:lang w:val="sv-SE"/>
        </w:rPr>
      </w:pPr>
    </w:p>
    <w:p w14:paraId="28D6F1C8" w14:textId="77777777" w:rsidR="0073496C" w:rsidRDefault="00A46001" w:rsidP="0073496C">
      <w:pPr>
        <w:pStyle w:val="Heading1"/>
      </w:pPr>
      <w:r>
        <w:t>4</w:t>
      </w:r>
      <w:r w:rsidR="0073496C">
        <w:tab/>
        <w:t>Conclusion</w:t>
      </w:r>
      <w:r w:rsidR="00F1354A">
        <w:t>s</w:t>
      </w:r>
    </w:p>
    <w:p w14:paraId="65D366D0" w14:textId="2F188676" w:rsidR="002860C6" w:rsidRDefault="00EE7D87" w:rsidP="000E005A">
      <w:r>
        <w:t>We have simulated A-MPR at band n68 for NS_26 and NS_36 using the extreme conditions filter and normal conditions emission limit in accordance with the WF [1].</w:t>
      </w:r>
      <w:r w:rsidR="008F4E15">
        <w:t xml:space="preserve"> </w:t>
      </w:r>
    </w:p>
    <w:p w14:paraId="5FD429F6" w14:textId="58667A0C" w:rsidR="002860C6" w:rsidRPr="002860C6" w:rsidRDefault="002860C6" w:rsidP="000E005A">
      <w:r>
        <w:t>We note that the A-MPR values presented here are a bit larger than specified in LTE. At 10 MHz and 15 MHz CBWs this may at least in part be due to different spectrum utilization</w:t>
      </w:r>
      <w:r w:rsidR="00815A24">
        <w:t xml:space="preserve"> between LTE and NR</w:t>
      </w:r>
      <w:r>
        <w:t>. At 5 MHz CBW it appears tha</w:t>
      </w:r>
      <w:r w:rsidR="00567A0D">
        <w:t>t normal conditions filter was used with normal conditions emission limit in</w:t>
      </w:r>
      <w:r w:rsidR="00175319">
        <w:t xml:space="preserve"> the</w:t>
      </w:r>
      <w:r w:rsidR="00567A0D">
        <w:t xml:space="preserve"> LTE si</w:t>
      </w:r>
      <w:r w:rsidR="00E64D8F">
        <w:t>mulation</w:t>
      </w:r>
      <w:r w:rsidR="00567A0D">
        <w:t>s</w:t>
      </w:r>
      <w:r w:rsidR="00E64D8F">
        <w:t xml:space="preserve"> </w:t>
      </w:r>
      <w:r>
        <w:t>[</w:t>
      </w:r>
      <w:r w:rsidR="00E64D8F">
        <w:t>2]</w:t>
      </w:r>
      <w:r w:rsidR="00C161F0">
        <w:t>.</w:t>
      </w:r>
    </w:p>
    <w:p w14:paraId="5FDBB2BC" w14:textId="77777777" w:rsidR="00020F23" w:rsidRDefault="00A46001" w:rsidP="00020F23">
      <w:pPr>
        <w:pStyle w:val="Heading1"/>
      </w:pPr>
      <w:r>
        <w:t>5</w:t>
      </w:r>
      <w:r w:rsidR="00020F23">
        <w:tab/>
        <w:t>References</w:t>
      </w:r>
    </w:p>
    <w:p w14:paraId="45E08687" w14:textId="268E5AA9" w:rsidR="00F61299" w:rsidRDefault="00F61299" w:rsidP="00F1354A">
      <w:r>
        <w:t>[1]</w:t>
      </w:r>
      <w:r w:rsidRPr="00020F23">
        <w:t xml:space="preserve"> </w:t>
      </w:r>
      <w:r w:rsidR="00F50803" w:rsidRPr="00F50803">
        <w:t>R4-2417080</w:t>
      </w:r>
      <w:r w:rsidR="00F50803">
        <w:t xml:space="preserve">, </w:t>
      </w:r>
      <w:r w:rsidR="00F50803" w:rsidRPr="00F50803">
        <w:t>WF on A-MPR for NR band n68</w:t>
      </w:r>
      <w:r w:rsidR="00F50803">
        <w:t>, Ericsson</w:t>
      </w:r>
    </w:p>
    <w:p w14:paraId="7DD422F5" w14:textId="126C0706" w:rsidR="00E64D8F" w:rsidRPr="001025B4" w:rsidRDefault="00E64D8F" w:rsidP="00F1354A">
      <w:r>
        <w:t xml:space="preserve">[2] </w:t>
      </w:r>
      <w:r w:rsidR="0091422E" w:rsidRPr="0091422E">
        <w:t>R4-1701021</w:t>
      </w:r>
      <w:r w:rsidR="0091422E">
        <w:t xml:space="preserve">, </w:t>
      </w:r>
      <w:r w:rsidR="0091422E" w:rsidRPr="0091422E">
        <w:t xml:space="preserve">Band 68 A-MPR simulation </w:t>
      </w:r>
      <w:r w:rsidR="0091422E">
        <w:t xml:space="preserve">results, </w:t>
      </w:r>
      <w:r w:rsidR="0091422E" w:rsidRPr="0091422E">
        <w:t>Nokia</w:t>
      </w:r>
    </w:p>
    <w:p w14:paraId="2A558D83" w14:textId="77777777" w:rsidR="00103568" w:rsidRDefault="00A46001" w:rsidP="009A4887">
      <w:pPr>
        <w:pStyle w:val="Heading1"/>
      </w:pPr>
      <w:r>
        <w:t>6</w:t>
      </w:r>
      <w:r w:rsidR="00103568">
        <w:tab/>
        <w:t>Appendix</w:t>
      </w:r>
    </w:p>
    <w:p w14:paraId="673D18B2" w14:textId="0A204F36" w:rsidR="00612119" w:rsidRPr="00612119" w:rsidRDefault="00E33C42" w:rsidP="00612119">
      <w:r>
        <w:t>In this section we present complete sets of A-MPR triangles at chosen center frequencies.</w:t>
      </w:r>
    </w:p>
    <w:p w14:paraId="0FB4A888" w14:textId="5B82B54B" w:rsidR="00612119" w:rsidRPr="008B1BA9" w:rsidRDefault="00C4065C" w:rsidP="00612119">
      <w:pPr>
        <w:pStyle w:val="Heading2"/>
        <w:rPr>
          <w:lang w:val="en-US"/>
        </w:rPr>
      </w:pPr>
      <w:r w:rsidRPr="008B1BA9">
        <w:rPr>
          <w:lang w:val="en-US"/>
        </w:rPr>
        <w:lastRenderedPageBreak/>
        <w:t>6</w:t>
      </w:r>
      <w:r w:rsidR="00612119" w:rsidRPr="008B1BA9">
        <w:rPr>
          <w:lang w:val="en-US"/>
        </w:rPr>
        <w:t>.</w:t>
      </w:r>
      <w:r w:rsidRPr="008B1BA9">
        <w:rPr>
          <w:lang w:val="en-US"/>
        </w:rPr>
        <w:t>1</w:t>
      </w:r>
      <w:r w:rsidR="00612119" w:rsidRPr="008B1BA9">
        <w:rPr>
          <w:lang w:val="en-US"/>
        </w:rPr>
        <w:tab/>
        <w:t>NS_</w:t>
      </w:r>
      <w:r w:rsidR="0039624D" w:rsidRPr="008B1BA9">
        <w:rPr>
          <w:lang w:val="en-US"/>
        </w:rPr>
        <w:t>26</w:t>
      </w:r>
    </w:p>
    <w:bookmarkStart w:id="3" w:name="_MON_1792503871"/>
    <w:bookmarkEnd w:id="3"/>
    <w:p w14:paraId="3273A5F4" w14:textId="473A357C" w:rsidR="00612119" w:rsidRPr="008B1BA9" w:rsidRDefault="00962E9A" w:rsidP="00612119">
      <w:pPr>
        <w:rPr>
          <w:lang w:val="en-US"/>
        </w:rPr>
      </w:pPr>
      <w:r>
        <w:rPr>
          <w:lang w:val="en-US"/>
        </w:rPr>
        <w:object w:dxaOrig="1543" w:dyaOrig="998" w14:anchorId="02D3BAE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50.4pt" o:ole="">
            <v:imagedata r:id="rId16" o:title=""/>
          </v:shape>
          <o:OLEObject Type="Embed" ProgID="Word.Document.12" ShapeID="_x0000_i1025" DrawAspect="Icon" ObjectID="_1792584359" r:id="rId17">
            <o:FieldCodes>\s</o:FieldCodes>
          </o:OLEObject>
        </w:object>
      </w:r>
      <w:bookmarkStart w:id="4" w:name="_MON_1792503883"/>
      <w:bookmarkEnd w:id="4"/>
      <w:r>
        <w:rPr>
          <w:lang w:val="en-US"/>
        </w:rPr>
        <w:object w:dxaOrig="1543" w:dyaOrig="998" w14:anchorId="4D31EACF">
          <v:shape id="_x0000_i1026" type="#_x0000_t75" style="width:77.4pt;height:50.4pt" o:ole="">
            <v:imagedata r:id="rId18" o:title=""/>
          </v:shape>
          <o:OLEObject Type="Embed" ProgID="Word.Document.12" ShapeID="_x0000_i1026" DrawAspect="Icon" ObjectID="_1792584360" r:id="rId19">
            <o:FieldCodes>\s</o:FieldCodes>
          </o:OLEObject>
        </w:object>
      </w:r>
      <w:bookmarkStart w:id="5" w:name="_MON_1792503894"/>
      <w:bookmarkEnd w:id="5"/>
      <w:r>
        <w:rPr>
          <w:lang w:val="en-US"/>
        </w:rPr>
        <w:object w:dxaOrig="1543" w:dyaOrig="998" w14:anchorId="1F22B01D">
          <v:shape id="_x0000_i1027" type="#_x0000_t75" style="width:77.4pt;height:50.4pt" o:ole="">
            <v:imagedata r:id="rId20" o:title=""/>
          </v:shape>
          <o:OLEObject Type="Embed" ProgID="Word.Document.12" ShapeID="_x0000_i1027" DrawAspect="Icon" ObjectID="_1792584361" r:id="rId21">
            <o:FieldCodes>\s</o:FieldCodes>
          </o:OLEObject>
        </w:object>
      </w:r>
    </w:p>
    <w:p w14:paraId="5F22838E" w14:textId="6DBF24AC" w:rsidR="003A7775" w:rsidRPr="008B1BA9" w:rsidRDefault="00612119" w:rsidP="00612119">
      <w:pPr>
        <w:pStyle w:val="Heading2"/>
        <w:rPr>
          <w:lang w:val="en-US"/>
        </w:rPr>
      </w:pPr>
      <w:r w:rsidRPr="008B1BA9">
        <w:rPr>
          <w:lang w:val="en-US"/>
        </w:rPr>
        <w:t>6.2</w:t>
      </w:r>
      <w:r w:rsidRPr="008B1BA9">
        <w:rPr>
          <w:lang w:val="en-US"/>
        </w:rPr>
        <w:tab/>
        <w:t>NS</w:t>
      </w:r>
      <w:r w:rsidR="0039624D" w:rsidRPr="008B1BA9">
        <w:rPr>
          <w:lang w:val="en-US"/>
        </w:rPr>
        <w:t>_36</w:t>
      </w:r>
    </w:p>
    <w:bookmarkStart w:id="6" w:name="_MON_1792505228"/>
    <w:bookmarkEnd w:id="6"/>
    <w:p w14:paraId="67E75EDF" w14:textId="1E9DAF31" w:rsidR="0039624D" w:rsidRPr="008B1BA9" w:rsidRDefault="008342A6" w:rsidP="0039624D">
      <w:pPr>
        <w:rPr>
          <w:lang w:val="en-US"/>
        </w:rPr>
      </w:pPr>
      <w:r>
        <w:object w:dxaOrig="1543" w:dyaOrig="998" w14:anchorId="029C0234">
          <v:shape id="_x0000_i1028" type="#_x0000_t75" style="width:77.4pt;height:50.4pt" o:ole="">
            <v:imagedata r:id="rId22" o:title=""/>
          </v:shape>
          <o:OLEObject Type="Embed" ProgID="Word.Document.12" ShapeID="_x0000_i1028" DrawAspect="Icon" ObjectID="_1792584362" r:id="rId23">
            <o:FieldCodes>\s</o:FieldCodes>
          </o:OLEObject>
        </w:object>
      </w:r>
      <w:bookmarkStart w:id="7" w:name="_MON_1792505247"/>
      <w:bookmarkEnd w:id="7"/>
      <w:r>
        <w:object w:dxaOrig="1543" w:dyaOrig="998" w14:anchorId="1FDCBC03">
          <v:shape id="_x0000_i1029" type="#_x0000_t75" style="width:77.4pt;height:50.4pt" o:ole="">
            <v:imagedata r:id="rId24" o:title=""/>
          </v:shape>
          <o:OLEObject Type="Embed" ProgID="Word.Document.12" ShapeID="_x0000_i1029" DrawAspect="Icon" ObjectID="_1792584363" r:id="rId25">
            <o:FieldCodes>\s</o:FieldCodes>
          </o:OLEObject>
        </w:object>
      </w:r>
      <w:bookmarkStart w:id="8" w:name="_MON_1792505268"/>
      <w:bookmarkEnd w:id="8"/>
      <w:r>
        <w:object w:dxaOrig="1543" w:dyaOrig="998" w14:anchorId="0CA4514D">
          <v:shape id="_x0000_i1030" type="#_x0000_t75" style="width:77.4pt;height:50.4pt" o:ole="">
            <v:imagedata r:id="rId26" o:title=""/>
          </v:shape>
          <o:OLEObject Type="Embed" ProgID="Word.Document.12" ShapeID="_x0000_i1030" DrawAspect="Icon" ObjectID="_1792584364" r:id="rId27">
            <o:FieldCodes>\s</o:FieldCodes>
          </o:OLEObject>
        </w:object>
      </w:r>
      <w:bookmarkStart w:id="9" w:name="_MON_1792506040"/>
      <w:bookmarkEnd w:id="9"/>
      <w:r w:rsidR="00F50803">
        <w:object w:dxaOrig="1543" w:dyaOrig="998" w14:anchorId="1BF4BD3D">
          <v:shape id="_x0000_i1031" type="#_x0000_t75" style="width:77.4pt;height:50.4pt" o:ole="">
            <v:imagedata r:id="rId28" o:title=""/>
          </v:shape>
          <o:OLEObject Type="Embed" ProgID="Word.Document.12" ShapeID="_x0000_i1031" DrawAspect="Icon" ObjectID="_1792584365" r:id="rId29">
            <o:FieldCodes>\s</o:FieldCodes>
          </o:OLEObject>
        </w:object>
      </w:r>
      <w:bookmarkStart w:id="10" w:name="_MON_1792505296"/>
      <w:bookmarkEnd w:id="10"/>
      <w:r>
        <w:object w:dxaOrig="1543" w:dyaOrig="998" w14:anchorId="12553183">
          <v:shape id="_x0000_i1032" type="#_x0000_t75" style="width:77.4pt;height:50.4pt" o:ole="">
            <v:imagedata r:id="rId30" o:title=""/>
          </v:shape>
          <o:OLEObject Type="Embed" ProgID="Word.Document.12" ShapeID="_x0000_i1032" DrawAspect="Icon" ObjectID="_1792584366" r:id="rId31">
            <o:FieldCodes>\s</o:FieldCodes>
          </o:OLEObject>
        </w:object>
      </w:r>
      <w:bookmarkStart w:id="11" w:name="_MON_1792506104"/>
      <w:bookmarkEnd w:id="11"/>
      <w:r w:rsidR="00F50803">
        <w:object w:dxaOrig="1543" w:dyaOrig="998" w14:anchorId="071D0683">
          <v:shape id="_x0000_i1033" type="#_x0000_t75" style="width:77.4pt;height:50.4pt" o:ole="">
            <v:imagedata r:id="rId32" o:title=""/>
          </v:shape>
          <o:OLEObject Type="Embed" ProgID="Word.Document.12" ShapeID="_x0000_i1033" DrawAspect="Icon" ObjectID="_1792584367" r:id="rId33">
            <o:FieldCodes>\s</o:FieldCodes>
          </o:OLEObject>
        </w:object>
      </w:r>
      <w:bookmarkStart w:id="12" w:name="_MON_1792506122"/>
      <w:bookmarkEnd w:id="12"/>
      <w:r w:rsidR="00F50803">
        <w:object w:dxaOrig="1543" w:dyaOrig="998" w14:anchorId="01E14B97">
          <v:shape id="_x0000_i1034" type="#_x0000_t75" style="width:77.4pt;height:50.4pt" o:ole="">
            <v:imagedata r:id="rId34" o:title=""/>
          </v:shape>
          <o:OLEObject Type="Embed" ProgID="Word.Document.12" ShapeID="_x0000_i1034" DrawAspect="Icon" ObjectID="_1792584368" r:id="rId35">
            <o:FieldCodes>\s</o:FieldCodes>
          </o:OLEObject>
        </w:object>
      </w:r>
      <w:bookmarkStart w:id="13" w:name="_MON_1792506132"/>
      <w:bookmarkEnd w:id="13"/>
      <w:r w:rsidR="00F50803">
        <w:object w:dxaOrig="1543" w:dyaOrig="998" w14:anchorId="2256B7C1">
          <v:shape id="_x0000_i1035" type="#_x0000_t75" style="width:77.4pt;height:50.4pt" o:ole="">
            <v:imagedata r:id="rId36" o:title=""/>
          </v:shape>
          <o:OLEObject Type="Embed" ProgID="Word.Document.12" ShapeID="_x0000_i1035" DrawAspect="Icon" ObjectID="_1792584369" r:id="rId37">
            <o:FieldCodes>\s</o:FieldCodes>
          </o:OLEObject>
        </w:object>
      </w:r>
    </w:p>
    <w:sectPr w:rsidR="0039624D" w:rsidRPr="008B1BA9" w:rsidSect="00426A90">
      <w:headerReference w:type="even" r:id="rId38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41056B" w14:textId="77777777" w:rsidR="0021174A" w:rsidRDefault="0021174A" w:rsidP="002B3503">
      <w:pPr>
        <w:spacing w:after="0"/>
      </w:pPr>
      <w:r>
        <w:separator/>
      </w:r>
    </w:p>
  </w:endnote>
  <w:endnote w:type="continuationSeparator" w:id="0">
    <w:p w14:paraId="5969DE6B" w14:textId="77777777" w:rsidR="0021174A" w:rsidRDefault="0021174A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AB3261" w14:textId="77777777" w:rsidR="0021174A" w:rsidRDefault="0021174A" w:rsidP="002B3503">
      <w:pPr>
        <w:spacing w:after="0"/>
      </w:pPr>
      <w:r>
        <w:separator/>
      </w:r>
    </w:p>
  </w:footnote>
  <w:footnote w:type="continuationSeparator" w:id="0">
    <w:p w14:paraId="36125797" w14:textId="77777777" w:rsidR="0021174A" w:rsidRDefault="0021174A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E65F0D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2"/>
  </w:num>
  <w:num w:numId="2" w16cid:durableId="1759204612">
    <w:abstractNumId w:val="8"/>
  </w:num>
  <w:num w:numId="3" w16cid:durableId="2048292614">
    <w:abstractNumId w:val="5"/>
  </w:num>
  <w:num w:numId="4" w16cid:durableId="538207365">
    <w:abstractNumId w:val="6"/>
  </w:num>
  <w:num w:numId="5" w16cid:durableId="1701078993">
    <w:abstractNumId w:val="0"/>
  </w:num>
  <w:num w:numId="6" w16cid:durableId="297302226">
    <w:abstractNumId w:val="1"/>
  </w:num>
  <w:num w:numId="7" w16cid:durableId="409081964">
    <w:abstractNumId w:val="4"/>
  </w:num>
  <w:num w:numId="8" w16cid:durableId="1922520578">
    <w:abstractNumId w:val="7"/>
  </w:num>
  <w:num w:numId="9" w16cid:durableId="311500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6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FE4"/>
    <w:rsid w:val="000008B4"/>
    <w:rsid w:val="00005FE2"/>
    <w:rsid w:val="0000645E"/>
    <w:rsid w:val="0001525B"/>
    <w:rsid w:val="00020F23"/>
    <w:rsid w:val="0003263E"/>
    <w:rsid w:val="00035527"/>
    <w:rsid w:val="000370A5"/>
    <w:rsid w:val="00037DDF"/>
    <w:rsid w:val="00055B53"/>
    <w:rsid w:val="00067294"/>
    <w:rsid w:val="00072131"/>
    <w:rsid w:val="00077C51"/>
    <w:rsid w:val="00084771"/>
    <w:rsid w:val="0008585F"/>
    <w:rsid w:val="00091D46"/>
    <w:rsid w:val="00091F0B"/>
    <w:rsid w:val="000A3DFD"/>
    <w:rsid w:val="000A6473"/>
    <w:rsid w:val="000A6A9A"/>
    <w:rsid w:val="000B0C5F"/>
    <w:rsid w:val="000B3B17"/>
    <w:rsid w:val="000B4E56"/>
    <w:rsid w:val="000B5E8E"/>
    <w:rsid w:val="000C5853"/>
    <w:rsid w:val="000D595E"/>
    <w:rsid w:val="000D65D6"/>
    <w:rsid w:val="000E005A"/>
    <w:rsid w:val="000E1DE9"/>
    <w:rsid w:val="000E1EC5"/>
    <w:rsid w:val="000E2BB1"/>
    <w:rsid w:val="000E4D14"/>
    <w:rsid w:val="000F2546"/>
    <w:rsid w:val="000F50EC"/>
    <w:rsid w:val="00101626"/>
    <w:rsid w:val="001025B4"/>
    <w:rsid w:val="00103568"/>
    <w:rsid w:val="00110B2C"/>
    <w:rsid w:val="00111628"/>
    <w:rsid w:val="00113DD7"/>
    <w:rsid w:val="001221D2"/>
    <w:rsid w:val="00125A9D"/>
    <w:rsid w:val="001319E6"/>
    <w:rsid w:val="001364A1"/>
    <w:rsid w:val="001377F8"/>
    <w:rsid w:val="00142187"/>
    <w:rsid w:val="00143AFD"/>
    <w:rsid w:val="001458FC"/>
    <w:rsid w:val="0015000E"/>
    <w:rsid w:val="00150264"/>
    <w:rsid w:val="0015578A"/>
    <w:rsid w:val="001568C3"/>
    <w:rsid w:val="0016131F"/>
    <w:rsid w:val="001637DC"/>
    <w:rsid w:val="00167A0C"/>
    <w:rsid w:val="001751F1"/>
    <w:rsid w:val="00175319"/>
    <w:rsid w:val="00177939"/>
    <w:rsid w:val="00187AC5"/>
    <w:rsid w:val="00191859"/>
    <w:rsid w:val="001953B8"/>
    <w:rsid w:val="001A2F5E"/>
    <w:rsid w:val="001A51E5"/>
    <w:rsid w:val="001A777D"/>
    <w:rsid w:val="001B4F68"/>
    <w:rsid w:val="001B6495"/>
    <w:rsid w:val="001C473D"/>
    <w:rsid w:val="001D24D1"/>
    <w:rsid w:val="001D44A7"/>
    <w:rsid w:val="001D64A5"/>
    <w:rsid w:val="001E4F63"/>
    <w:rsid w:val="001F0733"/>
    <w:rsid w:val="001F1A17"/>
    <w:rsid w:val="001F6E5B"/>
    <w:rsid w:val="00202015"/>
    <w:rsid w:val="0021174A"/>
    <w:rsid w:val="002127E2"/>
    <w:rsid w:val="00214C87"/>
    <w:rsid w:val="00214CF4"/>
    <w:rsid w:val="00215035"/>
    <w:rsid w:val="0021693A"/>
    <w:rsid w:val="00230F65"/>
    <w:rsid w:val="0024072D"/>
    <w:rsid w:val="00241E14"/>
    <w:rsid w:val="00244557"/>
    <w:rsid w:val="00244F65"/>
    <w:rsid w:val="00260340"/>
    <w:rsid w:val="00263DE4"/>
    <w:rsid w:val="00273303"/>
    <w:rsid w:val="00273480"/>
    <w:rsid w:val="00275429"/>
    <w:rsid w:val="00283AE6"/>
    <w:rsid w:val="002860C6"/>
    <w:rsid w:val="00291DDD"/>
    <w:rsid w:val="00292336"/>
    <w:rsid w:val="002A0FDC"/>
    <w:rsid w:val="002A7181"/>
    <w:rsid w:val="002B3503"/>
    <w:rsid w:val="002B3FCE"/>
    <w:rsid w:val="002B520A"/>
    <w:rsid w:val="002B758B"/>
    <w:rsid w:val="002C027C"/>
    <w:rsid w:val="002C2BFB"/>
    <w:rsid w:val="002C2C9A"/>
    <w:rsid w:val="002C45E0"/>
    <w:rsid w:val="002C55F6"/>
    <w:rsid w:val="002D2822"/>
    <w:rsid w:val="002D2C39"/>
    <w:rsid w:val="002D4117"/>
    <w:rsid w:val="002F6A38"/>
    <w:rsid w:val="00304DA8"/>
    <w:rsid w:val="00307836"/>
    <w:rsid w:val="003131FE"/>
    <w:rsid w:val="00324C5A"/>
    <w:rsid w:val="00340BB5"/>
    <w:rsid w:val="00347DEA"/>
    <w:rsid w:val="00351825"/>
    <w:rsid w:val="00351921"/>
    <w:rsid w:val="003601FC"/>
    <w:rsid w:val="00371041"/>
    <w:rsid w:val="003732AC"/>
    <w:rsid w:val="0037344A"/>
    <w:rsid w:val="003777FE"/>
    <w:rsid w:val="00383361"/>
    <w:rsid w:val="0038520E"/>
    <w:rsid w:val="003928F2"/>
    <w:rsid w:val="00395856"/>
    <w:rsid w:val="0039624D"/>
    <w:rsid w:val="0039666D"/>
    <w:rsid w:val="0039668D"/>
    <w:rsid w:val="003A11E6"/>
    <w:rsid w:val="003A7775"/>
    <w:rsid w:val="003C42AC"/>
    <w:rsid w:val="003C5097"/>
    <w:rsid w:val="003C6403"/>
    <w:rsid w:val="003D178A"/>
    <w:rsid w:val="003D4D1C"/>
    <w:rsid w:val="003E31DF"/>
    <w:rsid w:val="003F7C08"/>
    <w:rsid w:val="00400F07"/>
    <w:rsid w:val="00401262"/>
    <w:rsid w:val="00402DF6"/>
    <w:rsid w:val="00405EF2"/>
    <w:rsid w:val="00410126"/>
    <w:rsid w:val="004148DE"/>
    <w:rsid w:val="0042034B"/>
    <w:rsid w:val="0042109F"/>
    <w:rsid w:val="00422EF6"/>
    <w:rsid w:val="00426A90"/>
    <w:rsid w:val="0043450E"/>
    <w:rsid w:val="004369F3"/>
    <w:rsid w:val="004524FA"/>
    <w:rsid w:val="004530A1"/>
    <w:rsid w:val="0045393A"/>
    <w:rsid w:val="00453BA5"/>
    <w:rsid w:val="00454E53"/>
    <w:rsid w:val="0046387C"/>
    <w:rsid w:val="00467DAB"/>
    <w:rsid w:val="004736C0"/>
    <w:rsid w:val="004765C8"/>
    <w:rsid w:val="00480389"/>
    <w:rsid w:val="0048208E"/>
    <w:rsid w:val="00482477"/>
    <w:rsid w:val="00482DDD"/>
    <w:rsid w:val="00484A2E"/>
    <w:rsid w:val="004871C7"/>
    <w:rsid w:val="00491386"/>
    <w:rsid w:val="00494F18"/>
    <w:rsid w:val="004961A6"/>
    <w:rsid w:val="00496650"/>
    <w:rsid w:val="004A0078"/>
    <w:rsid w:val="004A12AD"/>
    <w:rsid w:val="004A41DA"/>
    <w:rsid w:val="004B3736"/>
    <w:rsid w:val="004B7E43"/>
    <w:rsid w:val="004C0103"/>
    <w:rsid w:val="004C15A4"/>
    <w:rsid w:val="004C3846"/>
    <w:rsid w:val="004C58F9"/>
    <w:rsid w:val="004D0C67"/>
    <w:rsid w:val="004D3D81"/>
    <w:rsid w:val="004D600B"/>
    <w:rsid w:val="004F43E1"/>
    <w:rsid w:val="00502B4F"/>
    <w:rsid w:val="005052DF"/>
    <w:rsid w:val="00505C96"/>
    <w:rsid w:val="00506295"/>
    <w:rsid w:val="0050657E"/>
    <w:rsid w:val="005101D1"/>
    <w:rsid w:val="00510BFC"/>
    <w:rsid w:val="00514EB3"/>
    <w:rsid w:val="0051665E"/>
    <w:rsid w:val="0052117E"/>
    <w:rsid w:val="00522C8C"/>
    <w:rsid w:val="005309B7"/>
    <w:rsid w:val="00530E0A"/>
    <w:rsid w:val="0054644A"/>
    <w:rsid w:val="005469AB"/>
    <w:rsid w:val="00555F37"/>
    <w:rsid w:val="0056046E"/>
    <w:rsid w:val="00560A63"/>
    <w:rsid w:val="00564B2E"/>
    <w:rsid w:val="00564C91"/>
    <w:rsid w:val="00567A0D"/>
    <w:rsid w:val="00570B14"/>
    <w:rsid w:val="005764BE"/>
    <w:rsid w:val="00587E23"/>
    <w:rsid w:val="005A35C6"/>
    <w:rsid w:val="005A6A8D"/>
    <w:rsid w:val="005A7283"/>
    <w:rsid w:val="005B0B99"/>
    <w:rsid w:val="005B2640"/>
    <w:rsid w:val="005C6F6F"/>
    <w:rsid w:val="005D2A6F"/>
    <w:rsid w:val="005E1486"/>
    <w:rsid w:val="005F4052"/>
    <w:rsid w:val="005F6CE3"/>
    <w:rsid w:val="00602EB6"/>
    <w:rsid w:val="006104AF"/>
    <w:rsid w:val="00610EF2"/>
    <w:rsid w:val="00612119"/>
    <w:rsid w:val="00631465"/>
    <w:rsid w:val="0063231E"/>
    <w:rsid w:val="006368C0"/>
    <w:rsid w:val="00641C2E"/>
    <w:rsid w:val="00641E1F"/>
    <w:rsid w:val="00650590"/>
    <w:rsid w:val="006579F3"/>
    <w:rsid w:val="006649E1"/>
    <w:rsid w:val="00664DF6"/>
    <w:rsid w:val="00672600"/>
    <w:rsid w:val="00672D14"/>
    <w:rsid w:val="00674C8A"/>
    <w:rsid w:val="0069011F"/>
    <w:rsid w:val="006914CF"/>
    <w:rsid w:val="006919C7"/>
    <w:rsid w:val="00696A2E"/>
    <w:rsid w:val="006B58FE"/>
    <w:rsid w:val="006B627C"/>
    <w:rsid w:val="006C6840"/>
    <w:rsid w:val="006D12DA"/>
    <w:rsid w:val="006D575C"/>
    <w:rsid w:val="006D5FE5"/>
    <w:rsid w:val="006D77C8"/>
    <w:rsid w:val="006D7C46"/>
    <w:rsid w:val="006E1AD8"/>
    <w:rsid w:val="006E1B0C"/>
    <w:rsid w:val="006E5469"/>
    <w:rsid w:val="006F1606"/>
    <w:rsid w:val="006F5021"/>
    <w:rsid w:val="00700831"/>
    <w:rsid w:val="00703672"/>
    <w:rsid w:val="00712C9E"/>
    <w:rsid w:val="00713E18"/>
    <w:rsid w:val="00721516"/>
    <w:rsid w:val="00721CDB"/>
    <w:rsid w:val="00726265"/>
    <w:rsid w:val="0073496C"/>
    <w:rsid w:val="00734EBD"/>
    <w:rsid w:val="00744B2A"/>
    <w:rsid w:val="0074520C"/>
    <w:rsid w:val="00746FA8"/>
    <w:rsid w:val="00751D86"/>
    <w:rsid w:val="00754208"/>
    <w:rsid w:val="00754929"/>
    <w:rsid w:val="00754BFA"/>
    <w:rsid w:val="00762A04"/>
    <w:rsid w:val="00764CE5"/>
    <w:rsid w:val="0076777C"/>
    <w:rsid w:val="0076798B"/>
    <w:rsid w:val="007750D6"/>
    <w:rsid w:val="00775BF6"/>
    <w:rsid w:val="0077691D"/>
    <w:rsid w:val="00776C7A"/>
    <w:rsid w:val="00786871"/>
    <w:rsid w:val="0079231B"/>
    <w:rsid w:val="00794808"/>
    <w:rsid w:val="00795F92"/>
    <w:rsid w:val="007C0FC7"/>
    <w:rsid w:val="007D20DF"/>
    <w:rsid w:val="007F0576"/>
    <w:rsid w:val="007F7086"/>
    <w:rsid w:val="00806E81"/>
    <w:rsid w:val="00815A24"/>
    <w:rsid w:val="00817078"/>
    <w:rsid w:val="00820359"/>
    <w:rsid w:val="00820BC5"/>
    <w:rsid w:val="00822FAB"/>
    <w:rsid w:val="008236E4"/>
    <w:rsid w:val="008342A6"/>
    <w:rsid w:val="0083614E"/>
    <w:rsid w:val="0084407F"/>
    <w:rsid w:val="00844615"/>
    <w:rsid w:val="00850296"/>
    <w:rsid w:val="0085079B"/>
    <w:rsid w:val="0085459F"/>
    <w:rsid w:val="00856B39"/>
    <w:rsid w:val="00860EC2"/>
    <w:rsid w:val="008A4493"/>
    <w:rsid w:val="008A7B13"/>
    <w:rsid w:val="008B1BA9"/>
    <w:rsid w:val="008B3851"/>
    <w:rsid w:val="008E33ED"/>
    <w:rsid w:val="008F4E15"/>
    <w:rsid w:val="008F5C0F"/>
    <w:rsid w:val="008F6EEA"/>
    <w:rsid w:val="008F7787"/>
    <w:rsid w:val="00904710"/>
    <w:rsid w:val="00905D49"/>
    <w:rsid w:val="009064A4"/>
    <w:rsid w:val="009126EB"/>
    <w:rsid w:val="0091383D"/>
    <w:rsid w:val="0091422E"/>
    <w:rsid w:val="00914272"/>
    <w:rsid w:val="0091652E"/>
    <w:rsid w:val="0092568C"/>
    <w:rsid w:val="00937F55"/>
    <w:rsid w:val="00940559"/>
    <w:rsid w:val="009408AA"/>
    <w:rsid w:val="0094195E"/>
    <w:rsid w:val="00951833"/>
    <w:rsid w:val="009627F3"/>
    <w:rsid w:val="00962E9A"/>
    <w:rsid w:val="00963A11"/>
    <w:rsid w:val="0096646D"/>
    <w:rsid w:val="009853B1"/>
    <w:rsid w:val="00985A31"/>
    <w:rsid w:val="009943D4"/>
    <w:rsid w:val="00994B01"/>
    <w:rsid w:val="00996062"/>
    <w:rsid w:val="009A4887"/>
    <w:rsid w:val="009A533F"/>
    <w:rsid w:val="009A5845"/>
    <w:rsid w:val="009B1B98"/>
    <w:rsid w:val="009B1E68"/>
    <w:rsid w:val="009B78E7"/>
    <w:rsid w:val="009B7BA1"/>
    <w:rsid w:val="009C0E9B"/>
    <w:rsid w:val="009D1984"/>
    <w:rsid w:val="009E5A24"/>
    <w:rsid w:val="009E7540"/>
    <w:rsid w:val="009F00ED"/>
    <w:rsid w:val="009F2DE9"/>
    <w:rsid w:val="009F6390"/>
    <w:rsid w:val="00A033D4"/>
    <w:rsid w:val="00A039A3"/>
    <w:rsid w:val="00A05EA5"/>
    <w:rsid w:val="00A112DA"/>
    <w:rsid w:val="00A156C1"/>
    <w:rsid w:val="00A17D14"/>
    <w:rsid w:val="00A21B25"/>
    <w:rsid w:val="00A22665"/>
    <w:rsid w:val="00A226F6"/>
    <w:rsid w:val="00A30051"/>
    <w:rsid w:val="00A30DC4"/>
    <w:rsid w:val="00A31791"/>
    <w:rsid w:val="00A451E8"/>
    <w:rsid w:val="00A46001"/>
    <w:rsid w:val="00A51B0B"/>
    <w:rsid w:val="00A6018C"/>
    <w:rsid w:val="00A673E6"/>
    <w:rsid w:val="00A67A94"/>
    <w:rsid w:val="00A71D69"/>
    <w:rsid w:val="00A767DC"/>
    <w:rsid w:val="00A76BB0"/>
    <w:rsid w:val="00A76FD1"/>
    <w:rsid w:val="00A8051D"/>
    <w:rsid w:val="00A84908"/>
    <w:rsid w:val="00A91B82"/>
    <w:rsid w:val="00A93393"/>
    <w:rsid w:val="00AA75C1"/>
    <w:rsid w:val="00AC344B"/>
    <w:rsid w:val="00AC3475"/>
    <w:rsid w:val="00AC3D76"/>
    <w:rsid w:val="00AC50AB"/>
    <w:rsid w:val="00AC56D8"/>
    <w:rsid w:val="00AC64D8"/>
    <w:rsid w:val="00AD1832"/>
    <w:rsid w:val="00AD4B25"/>
    <w:rsid w:val="00AE09F6"/>
    <w:rsid w:val="00AE3721"/>
    <w:rsid w:val="00AE62DA"/>
    <w:rsid w:val="00AE6327"/>
    <w:rsid w:val="00AE6E91"/>
    <w:rsid w:val="00AF0724"/>
    <w:rsid w:val="00AF7CB0"/>
    <w:rsid w:val="00B0192C"/>
    <w:rsid w:val="00B07B23"/>
    <w:rsid w:val="00B106D3"/>
    <w:rsid w:val="00B13599"/>
    <w:rsid w:val="00B20926"/>
    <w:rsid w:val="00B30ACA"/>
    <w:rsid w:val="00B328F1"/>
    <w:rsid w:val="00B35833"/>
    <w:rsid w:val="00B374B1"/>
    <w:rsid w:val="00B37537"/>
    <w:rsid w:val="00B43457"/>
    <w:rsid w:val="00B4385F"/>
    <w:rsid w:val="00B442B7"/>
    <w:rsid w:val="00B514CC"/>
    <w:rsid w:val="00B63135"/>
    <w:rsid w:val="00B65B59"/>
    <w:rsid w:val="00B66628"/>
    <w:rsid w:val="00B75942"/>
    <w:rsid w:val="00B813D6"/>
    <w:rsid w:val="00B85B92"/>
    <w:rsid w:val="00BA0FC3"/>
    <w:rsid w:val="00BA6533"/>
    <w:rsid w:val="00BA6710"/>
    <w:rsid w:val="00BB1136"/>
    <w:rsid w:val="00BB1927"/>
    <w:rsid w:val="00BC0E74"/>
    <w:rsid w:val="00BC764C"/>
    <w:rsid w:val="00BD704E"/>
    <w:rsid w:val="00BD77F4"/>
    <w:rsid w:val="00BE1016"/>
    <w:rsid w:val="00BE1808"/>
    <w:rsid w:val="00BE605A"/>
    <w:rsid w:val="00BE6DF3"/>
    <w:rsid w:val="00BF09E9"/>
    <w:rsid w:val="00BF38C3"/>
    <w:rsid w:val="00BF4228"/>
    <w:rsid w:val="00BF4B17"/>
    <w:rsid w:val="00BF52C8"/>
    <w:rsid w:val="00C00207"/>
    <w:rsid w:val="00C01AEF"/>
    <w:rsid w:val="00C05479"/>
    <w:rsid w:val="00C161F0"/>
    <w:rsid w:val="00C165DA"/>
    <w:rsid w:val="00C20F54"/>
    <w:rsid w:val="00C21554"/>
    <w:rsid w:val="00C320D1"/>
    <w:rsid w:val="00C33B37"/>
    <w:rsid w:val="00C40262"/>
    <w:rsid w:val="00C4065C"/>
    <w:rsid w:val="00C456BC"/>
    <w:rsid w:val="00C553C5"/>
    <w:rsid w:val="00C56BF8"/>
    <w:rsid w:val="00C57984"/>
    <w:rsid w:val="00C6032C"/>
    <w:rsid w:val="00C63806"/>
    <w:rsid w:val="00C6739D"/>
    <w:rsid w:val="00C81014"/>
    <w:rsid w:val="00C81190"/>
    <w:rsid w:val="00C8539D"/>
    <w:rsid w:val="00C86FD9"/>
    <w:rsid w:val="00C92ED2"/>
    <w:rsid w:val="00C93BF8"/>
    <w:rsid w:val="00C940C8"/>
    <w:rsid w:val="00C942AD"/>
    <w:rsid w:val="00C9571C"/>
    <w:rsid w:val="00C96C8B"/>
    <w:rsid w:val="00CD25F8"/>
    <w:rsid w:val="00CD48FF"/>
    <w:rsid w:val="00CD4DC5"/>
    <w:rsid w:val="00CD6FE4"/>
    <w:rsid w:val="00CE0851"/>
    <w:rsid w:val="00CE1A33"/>
    <w:rsid w:val="00CF40CF"/>
    <w:rsid w:val="00CF4412"/>
    <w:rsid w:val="00D0009D"/>
    <w:rsid w:val="00D07AD5"/>
    <w:rsid w:val="00D14068"/>
    <w:rsid w:val="00D16CC6"/>
    <w:rsid w:val="00D275CC"/>
    <w:rsid w:val="00D33163"/>
    <w:rsid w:val="00D369C0"/>
    <w:rsid w:val="00D40A11"/>
    <w:rsid w:val="00D40D22"/>
    <w:rsid w:val="00D43EE3"/>
    <w:rsid w:val="00D47A46"/>
    <w:rsid w:val="00D52E3F"/>
    <w:rsid w:val="00D53CEF"/>
    <w:rsid w:val="00D5471C"/>
    <w:rsid w:val="00D55822"/>
    <w:rsid w:val="00D733F3"/>
    <w:rsid w:val="00D767C4"/>
    <w:rsid w:val="00D77CF5"/>
    <w:rsid w:val="00D82455"/>
    <w:rsid w:val="00D84CB9"/>
    <w:rsid w:val="00D85B1D"/>
    <w:rsid w:val="00D87BA7"/>
    <w:rsid w:val="00DA22F1"/>
    <w:rsid w:val="00DA4217"/>
    <w:rsid w:val="00DA56C2"/>
    <w:rsid w:val="00DB302B"/>
    <w:rsid w:val="00DC40E5"/>
    <w:rsid w:val="00DD1A90"/>
    <w:rsid w:val="00DE0190"/>
    <w:rsid w:val="00DE343D"/>
    <w:rsid w:val="00DF2E6B"/>
    <w:rsid w:val="00DF4043"/>
    <w:rsid w:val="00DF4078"/>
    <w:rsid w:val="00DF41C4"/>
    <w:rsid w:val="00DF6813"/>
    <w:rsid w:val="00E075A8"/>
    <w:rsid w:val="00E0780C"/>
    <w:rsid w:val="00E10AC4"/>
    <w:rsid w:val="00E112A9"/>
    <w:rsid w:val="00E121E1"/>
    <w:rsid w:val="00E2305A"/>
    <w:rsid w:val="00E23619"/>
    <w:rsid w:val="00E33B68"/>
    <w:rsid w:val="00E33C42"/>
    <w:rsid w:val="00E35292"/>
    <w:rsid w:val="00E363C3"/>
    <w:rsid w:val="00E366CB"/>
    <w:rsid w:val="00E50CD6"/>
    <w:rsid w:val="00E518BD"/>
    <w:rsid w:val="00E5539B"/>
    <w:rsid w:val="00E602ED"/>
    <w:rsid w:val="00E63D44"/>
    <w:rsid w:val="00E64D8F"/>
    <w:rsid w:val="00E74AF7"/>
    <w:rsid w:val="00E82023"/>
    <w:rsid w:val="00E84288"/>
    <w:rsid w:val="00E87274"/>
    <w:rsid w:val="00E943BA"/>
    <w:rsid w:val="00E962C5"/>
    <w:rsid w:val="00E97B46"/>
    <w:rsid w:val="00EA0625"/>
    <w:rsid w:val="00EA0830"/>
    <w:rsid w:val="00EA1541"/>
    <w:rsid w:val="00EA21BF"/>
    <w:rsid w:val="00EA3488"/>
    <w:rsid w:val="00EA5EAF"/>
    <w:rsid w:val="00EA69E9"/>
    <w:rsid w:val="00EB0713"/>
    <w:rsid w:val="00EB2914"/>
    <w:rsid w:val="00EB2E74"/>
    <w:rsid w:val="00EB5F7D"/>
    <w:rsid w:val="00EB7E19"/>
    <w:rsid w:val="00EC589F"/>
    <w:rsid w:val="00ED010D"/>
    <w:rsid w:val="00ED58AA"/>
    <w:rsid w:val="00EE0FE8"/>
    <w:rsid w:val="00EE1412"/>
    <w:rsid w:val="00EE7D87"/>
    <w:rsid w:val="00EF266A"/>
    <w:rsid w:val="00EF62B0"/>
    <w:rsid w:val="00EF7301"/>
    <w:rsid w:val="00F0151C"/>
    <w:rsid w:val="00F04AB4"/>
    <w:rsid w:val="00F12D51"/>
    <w:rsid w:val="00F12F88"/>
    <w:rsid w:val="00F1354A"/>
    <w:rsid w:val="00F23BEC"/>
    <w:rsid w:val="00F312B9"/>
    <w:rsid w:val="00F34E9E"/>
    <w:rsid w:val="00F50803"/>
    <w:rsid w:val="00F50FDC"/>
    <w:rsid w:val="00F52193"/>
    <w:rsid w:val="00F54E9B"/>
    <w:rsid w:val="00F61299"/>
    <w:rsid w:val="00F636C7"/>
    <w:rsid w:val="00F7033B"/>
    <w:rsid w:val="00F72C0B"/>
    <w:rsid w:val="00F743FE"/>
    <w:rsid w:val="00F744CF"/>
    <w:rsid w:val="00F74E55"/>
    <w:rsid w:val="00F86ADD"/>
    <w:rsid w:val="00F86DFE"/>
    <w:rsid w:val="00F9486C"/>
    <w:rsid w:val="00F94F1A"/>
    <w:rsid w:val="00F9660E"/>
    <w:rsid w:val="00F97D64"/>
    <w:rsid w:val="00FA056E"/>
    <w:rsid w:val="00FA42E2"/>
    <w:rsid w:val="00FB17AB"/>
    <w:rsid w:val="00FC0B0F"/>
    <w:rsid w:val="00FC143D"/>
    <w:rsid w:val="00FC1E8B"/>
    <w:rsid w:val="00FC288C"/>
    <w:rsid w:val="00FC707C"/>
    <w:rsid w:val="00FD085A"/>
    <w:rsid w:val="00FD543C"/>
    <w:rsid w:val="00FD7028"/>
    <w:rsid w:val="00FE2703"/>
    <w:rsid w:val="00FE5008"/>
    <w:rsid w:val="00FE5079"/>
    <w:rsid w:val="00FF3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1"/>
    <o:shapelayout v:ext="edit">
      <o:idmap v:ext="edit" data="2"/>
    </o:shapelayout>
  </w:shapeDefaults>
  <w:decimalSymbol w:val="."/>
  <w:listSeparator w:val=","/>
  <w14:docId w14:val="2503A9B1"/>
  <w15:chartTrackingRefBased/>
  <w15:docId w15:val="{9CD1BB1B-2C82-4826-9EA8-0A5A69790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DA4217"/>
    <w:rPr>
      <w:rFonts w:ascii="Times New Roman" w:hAnsi="Times New Roman"/>
      <w:lang w:val="en-GB" w:eastAsia="en-US"/>
    </w:rPr>
  </w:style>
  <w:style w:type="table" w:styleId="TableGrid">
    <w:name w:val="Table Grid"/>
    <w:aliases w:val="TableGrid"/>
    <w:basedOn w:val="TableNormal"/>
    <w:qFormat/>
    <w:rsid w:val="00D53CEF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3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83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26" Type="http://schemas.openxmlformats.org/officeDocument/2006/relationships/image" Target="media/image14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2.docx"/><Relationship Id="rId34" Type="http://schemas.openxmlformats.org/officeDocument/2006/relationships/image" Target="media/image18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.docx"/><Relationship Id="rId25" Type="http://schemas.openxmlformats.org/officeDocument/2006/relationships/package" Target="embeddings/Microsoft_Word_Document4.docx"/><Relationship Id="rId33" Type="http://schemas.openxmlformats.org/officeDocument/2006/relationships/package" Target="embeddings/Microsoft_Word_Document8.docx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1.emf"/><Relationship Id="rId29" Type="http://schemas.openxmlformats.org/officeDocument/2006/relationships/package" Target="embeddings/Microsoft_Word_Document6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32" Type="http://schemas.openxmlformats.org/officeDocument/2006/relationships/image" Target="media/image17.emf"/><Relationship Id="rId37" Type="http://schemas.openxmlformats.org/officeDocument/2006/relationships/package" Target="embeddings/Microsoft_Word_Document10.docx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package" Target="embeddings/Microsoft_Word_Document3.docx"/><Relationship Id="rId28" Type="http://schemas.openxmlformats.org/officeDocument/2006/relationships/image" Target="media/image15.emf"/><Relationship Id="rId36" Type="http://schemas.openxmlformats.org/officeDocument/2006/relationships/image" Target="media/image19.emf"/><Relationship Id="rId10" Type="http://schemas.openxmlformats.org/officeDocument/2006/relationships/image" Target="media/image3.png"/><Relationship Id="rId19" Type="http://schemas.openxmlformats.org/officeDocument/2006/relationships/package" Target="embeddings/Microsoft_Word_Document1.docx"/><Relationship Id="rId31" Type="http://schemas.openxmlformats.org/officeDocument/2006/relationships/package" Target="embeddings/Microsoft_Word_Document7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emf"/><Relationship Id="rId27" Type="http://schemas.openxmlformats.org/officeDocument/2006/relationships/package" Target="embeddings/Microsoft_Word_Document5.docx"/><Relationship Id="rId30" Type="http://schemas.openxmlformats.org/officeDocument/2006/relationships/image" Target="media/image16.emf"/><Relationship Id="rId35" Type="http://schemas.openxmlformats.org/officeDocument/2006/relationships/package" Target="embeddings/Microsoft_Word_Document9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12\n28%20NS_17%20and%20NS_18%20A-MPR%20simulation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n28 NS_17 and NS_18 A-MPR simulations.dotx</Template>
  <TotalTime>1</TotalTime>
  <Pages>5</Pages>
  <Words>660</Words>
  <Characters>3768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4420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Petri Vasenkari</cp:lastModifiedBy>
  <cp:revision>2</cp:revision>
  <cp:lastPrinted>1899-12-31T22:00:00Z</cp:lastPrinted>
  <dcterms:created xsi:type="dcterms:W3CDTF">2024-11-08T13:11:00Z</dcterms:created>
  <dcterms:modified xsi:type="dcterms:W3CDTF">2024-11-08T13:11:00Z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